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91603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91603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 w:rsidRPr="0091603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91603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7E1799E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916037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AC8C3FA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775027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775027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6A7508ED" w:rsidR="00422342" w:rsidRPr="00884D5F" w:rsidRDefault="00775027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Уварова Наталья Андреевн</w:t>
      </w:r>
      <w:r w:rsidR="00E6244C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</w:p>
    <w:p w14:paraId="535F00B3" w14:textId="77777777" w:rsidR="0085101C" w:rsidRPr="00884D5F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3CAF2A27" w:rsidR="00422342" w:rsidRPr="00422342" w:rsidRDefault="007B0E4D" w:rsidP="007B0E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84D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884D5F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</w:t>
      </w: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144C6DE4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775027" w:rsidRPr="00884D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43E40DF9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3C5BCA97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160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43B60DC2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2DE94B96" w14:textId="53207F9F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9DE826" w14:textId="313CBBD5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315960E3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»  в начальной школе направлено на достижение следующей основной 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4A9AE185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07CBF69C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III -  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7894A2DA" w:rsidR="00447C6E" w:rsidRPr="00F20508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Модуль IV -  «Труд в почете любой, мир профессий большой»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089E985B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1596D8EE" w14:textId="570CE153" w:rsidR="005F420C" w:rsidRDefault="005F420C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4EDCC" w14:textId="524624C4" w:rsidR="00E47A48" w:rsidRPr="00E47A48" w:rsidRDefault="00884D5F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Hlk141989696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м</w:t>
      </w:r>
      <w:r w:rsidR="00E47A48"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одул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E47A48"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IV «Труд в почете любой, мир профессий большой» </w:t>
      </w:r>
      <w:r w:rsidR="00E47A48"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p w14:paraId="598A3425" w14:textId="42A93029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Любимое дело мое - счастье в будущем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Классный час, презентация.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14:paraId="4D0D07F1" w14:textId="02EEBA4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 дорогам идут машины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Беседа-тренинг.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14:paraId="165CAEDB" w14:textId="2833FBB5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работы хороши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Игра-конкурс.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14:paraId="0D7B4CCF" w14:textId="6DF69EAA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О профессии продавца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14:paraId="4B232169" w14:textId="1CB5BA74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 профессии библиотекаря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Беседа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14:paraId="42733EE3" w14:textId="4290854C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Праздник в Городе Мастеров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КВН.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14:paraId="74184D36" w14:textId="7C788FAB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Работники издательства типографии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Сюжетно-ролевая игра. Актуализация опорных знаний (разгадывание ребуса). Сюжетно-ролевая игра «Редакция газеты». Задание 1 -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14:paraId="1C5B6EFD" w14:textId="059CEB25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Как пр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ходят вести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на почту.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14:paraId="591648BE" w14:textId="4D27C68A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Веселые мастерские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Игра - состязание.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14:paraId="3BFA1FD1" w14:textId="26522B9D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Путешествие в Город Мастеров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 игра.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14:paraId="67BAFF72" w14:textId="21CBD492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Строительные специальности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Практикум.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14:paraId="29CFFEE8" w14:textId="400EE31F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 «Время на раздумье не теряй, с нами вместе трудись и играй»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Игровой вечер.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14:paraId="6C53C83B" w14:textId="660795A8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Знакомство с </w:t>
      </w:r>
      <w:r w:rsidR="000C7C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сельскохозяйственными 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профессиями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Конкурс - праздник.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Введение. Стихи о сельскохозяйственном труде. Рассказ о с/х профессиях. Конкурс: «Кто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трудится на земле?». Информация для   любознательных.   Знакомство с профессией агронома.</w:t>
      </w:r>
    </w:p>
    <w:p w14:paraId="65357C0A" w14:textId="4643F445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«Человек трудом прекрасен»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  Игра-соревнование.</w:t>
      </w:r>
    </w:p>
    <w:p w14:paraId="4FE4682B" w14:textId="4C685039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«Умеешь сам - научи  другого»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 Практикум.</w:t>
      </w:r>
    </w:p>
    <w:p w14:paraId="434071F1" w14:textId="08237506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«Кулинарный поединок»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Практикум.</w:t>
      </w:r>
      <w:r w:rsidR="00C43889" w:rsidRPr="00C438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Демонстрация приготовления любимых блюд, мастер-классы по приготовлению блюд.</w:t>
      </w:r>
    </w:p>
    <w:p w14:paraId="1A600644" w14:textId="7777777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0"/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2F6B4AC3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 первых, формированию целостного представления о различных сферах человеческой деятельности; во- 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 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5654D" w14:textId="77777777" w:rsidR="001F34F3" w:rsidRDefault="001F34F3" w:rsidP="001F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33EBF292" w14:textId="77777777" w:rsidR="001F34F3" w:rsidRPr="00350678" w:rsidRDefault="001F34F3" w:rsidP="001F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7DC59C55" w14:textId="77777777" w:rsidR="001F34F3" w:rsidRPr="009A357A" w:rsidRDefault="001F34F3" w:rsidP="001F34F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10B6C28" w14:textId="77777777" w:rsidR="001F34F3" w:rsidRPr="00350678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E40F6FF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2D5084E1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05068954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6CF09F8" w14:textId="77777777" w:rsidR="001F34F3" w:rsidRPr="00EF0478" w:rsidRDefault="001F34F3" w:rsidP="001F34F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2FBE609D" w14:textId="77777777" w:rsidR="001F34F3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358D21A1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14:paraId="024FF8FB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10F6057" w14:textId="77777777" w:rsidR="001F34F3" w:rsidRPr="00350678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55EFDB6C" w14:textId="77777777" w:rsidR="001F34F3" w:rsidRPr="006D5FF6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6DC1ABB4" w14:textId="77777777" w:rsidR="001F34F3" w:rsidRPr="00EB4E4B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В результате изучения  курса «Тропинка в  профессию» у  ученика будут сформированы</w:t>
      </w:r>
      <w:r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39E500B1" w14:textId="77777777" w:rsidR="001F34F3" w:rsidRPr="00EB4E4B" w:rsidRDefault="001F34F3" w:rsidP="001F34F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21585A26" w14:textId="77777777" w:rsidR="001F34F3" w:rsidRPr="00EB4E4B" w:rsidRDefault="001F34F3" w:rsidP="001F34F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55872118" w14:textId="77777777" w:rsidR="001F34F3" w:rsidRPr="00EB4E4B" w:rsidRDefault="001F34F3" w:rsidP="001F34F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3C0D85E3" w14:textId="77777777" w:rsidR="001F34F3" w:rsidRPr="00EB4E4B" w:rsidRDefault="001F34F3" w:rsidP="001F34F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6DD62C14" w14:textId="77777777" w:rsidR="001F34F3" w:rsidRPr="00EB4E4B" w:rsidRDefault="001F34F3" w:rsidP="001F34F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4C65FA92" w14:textId="77777777" w:rsidR="001F34F3" w:rsidRPr="00EB4E4B" w:rsidRDefault="001F34F3" w:rsidP="001F34F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7F4A7DE4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67CC7F4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2B3B8C8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базовые логические действия:</w:t>
      </w:r>
    </w:p>
    <w:p w14:paraId="268BDB2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5E646B5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4D77F86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0E822A11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3294980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99A2EA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7AFD514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324E87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19F7E47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5603A581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4F139A0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153CA15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5205735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3627E04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32D3B25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выбирать источник получения информации;</w:t>
      </w:r>
    </w:p>
    <w:p w14:paraId="7E6CEC45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3B11644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BB00AA4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1B950A8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3FC275F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2233C3F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6F2C38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1A43431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170D22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003AAFA9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66718E2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2D6865D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19188769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D0F7C7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3627D434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31048DFB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совместная деятельность:</w:t>
      </w:r>
    </w:p>
    <w:p w14:paraId="16C7ADC7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5626BB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BCBC6D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4398F5A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5E14308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47967B5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7307943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04CD3435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4F589A6A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528A11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B894E5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0E34EF1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1FC5B77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F1B8C0B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ED876F5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315883AD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1844108" w14:textId="77777777" w:rsidR="00916037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49BF82C8" w14:textId="77777777" w:rsidR="00916037" w:rsidRPr="006E60FF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309194F" w14:textId="77777777" w:rsidR="00916037" w:rsidRPr="005C2282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1F1CCB29" w14:textId="77777777" w:rsidR="00916037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2EAAA71B" w14:textId="77777777" w:rsidR="00916037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3D98E06" w14:textId="77777777" w:rsidR="00916037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C2A6681" w14:textId="77777777" w:rsidR="00916037" w:rsidRPr="006E60FF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71AB3309" w14:textId="77777777" w:rsidR="00916037" w:rsidRPr="006E60FF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FD1C7BF" w14:textId="77777777" w:rsidR="00916037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DE8BE62" w14:textId="77777777" w:rsidR="00916037" w:rsidRPr="006E67B7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Изучение курса внеурочной деятельности «Тропинка в профессию» ведется на безотметочной основе. Для оценки достижения планируемых результатов используются:</w:t>
      </w:r>
    </w:p>
    <w:p w14:paraId="24DC80D5" w14:textId="77777777" w:rsidR="00916037" w:rsidRPr="006E67B7" w:rsidRDefault="00916037" w:rsidP="00916037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3A472CF1" w14:textId="77777777" w:rsidR="00916037" w:rsidRPr="006E67B7" w:rsidRDefault="00916037" w:rsidP="009160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5793F0EB" w14:textId="77777777" w:rsidR="00916037" w:rsidRPr="006E67B7" w:rsidRDefault="00916037" w:rsidP="009160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 аттестация в форме зачет/незачет</w:t>
      </w:r>
    </w:p>
    <w:p w14:paraId="3648E626" w14:textId="77777777" w:rsidR="001F34F3" w:rsidRPr="009A357A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D241BB" w14:textId="4F117E07" w:rsidR="00641318" w:rsidRPr="007B0E4D" w:rsidRDefault="00641318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E4D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</w:t>
      </w:r>
      <w:r w:rsidR="007B0E4D" w:rsidRPr="007B0E4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40CD7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1C72C0">
        <w:rPr>
          <w:rFonts w:ascii="Times New Roman" w:eastAsia="Calibri" w:hAnsi="Times New Roman" w:cs="Times New Roman"/>
          <w:bCs/>
          <w:sz w:val="24"/>
          <w:szCs w:val="24"/>
        </w:rPr>
        <w:t>Строительные профессии. Проект стройки</w:t>
      </w:r>
      <w:r w:rsidR="00040CD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5C1B0ABD" w14:textId="77777777" w:rsidR="00F25703" w:rsidRDefault="00F25703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2D2916" w14:textId="77777777" w:rsidR="001F34F3" w:rsidRDefault="001F34F3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0F3E4" w14:textId="77777777" w:rsidR="001F34F3" w:rsidRDefault="001F34F3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34F3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32F4093E" w14:textId="77777777" w:rsidR="001F34F3" w:rsidRDefault="001F34F3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34F3" w:rsidSect="001F34F3">
          <w:type w:val="continuous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1242F51" w14:textId="37CD030A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3801CF" w14:textId="57AF9C5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</w:t>
      </w:r>
      <w:r w:rsidR="001F34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«Тропинка в профессию» в 4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73AA0B55" w14:textId="7777777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2ABDA" w14:textId="7BF31D24" w:rsidR="00AE6BBA" w:rsidRPr="00D322A1" w:rsidRDefault="00AE6BBA" w:rsidP="001F3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IV «Труд в почете любой, мир профессий большой»</w:t>
      </w:r>
      <w:r w:rsid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14:paraId="1A27968D" w14:textId="77777777" w:rsidR="00AE6BBA" w:rsidRPr="00D322A1" w:rsidRDefault="00AE6BBA" w:rsidP="00EA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419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118"/>
        <w:gridCol w:w="828"/>
        <w:gridCol w:w="3000"/>
        <w:gridCol w:w="6261"/>
      </w:tblGrid>
      <w:tr w:rsidR="00EA5499" w:rsidRPr="00D322A1" w14:paraId="7E02CC11" w14:textId="5DD7A5ED" w:rsidTr="001F34F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5637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889F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135B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4A80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6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05529C" w14:textId="4DE28059" w:rsidR="00EA5499" w:rsidRPr="00FD5C20" w:rsidRDefault="00EA5499" w:rsidP="001D4F18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ЭОР</w:t>
            </w:r>
          </w:p>
        </w:tc>
      </w:tr>
      <w:tr w:rsidR="00EA5499" w:rsidRPr="00D322A1" w14:paraId="18C4DEDD" w14:textId="283EF886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9186" w14:textId="77777777" w:rsidR="00EA5499" w:rsidRPr="00D322A1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F520" w14:textId="0F75621B" w:rsidR="00EA5499" w:rsidRPr="00D322A1" w:rsidRDefault="00EA5499" w:rsidP="001D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9395" w14:textId="77777777" w:rsidR="00EA5499" w:rsidRPr="00D322A1" w:rsidRDefault="00EA5499" w:rsidP="00E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957E" w14:textId="77777777" w:rsidR="00EA5499" w:rsidRPr="00D322A1" w:rsidRDefault="00EA5499" w:rsidP="00EA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час, презентация, работа в группах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D0FBF5" w14:textId="6AF51E50" w:rsidR="00EA5499" w:rsidRPr="00D322A1" w:rsidRDefault="00000000" w:rsidP="001F34F3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1F34F3" w:rsidRPr="00A8322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2951558C" w14:textId="765EA038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80D4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15DD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98C0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D2F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беседы - тренинг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3589B8" w14:textId="5B83BEC1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33073C6B" w14:textId="4BF1179B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A836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FCFA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E919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3B99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238540" w14:textId="6839DF82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705D8F80" w14:textId="1CBBD054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9490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1AEC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BBE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7E63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беседа-тренинг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33E587" w14:textId="0F405F90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6AB941D3" w14:textId="1DF96308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2526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0230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CE0B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5756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 игры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58EE78" w14:textId="339EC8EB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7C444D61" w14:textId="05C12CCA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35B5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5CD6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4FC9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CE4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E007E4" w14:textId="6D8E9C49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5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7D94FD95" w14:textId="539B8CBE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842A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17E5" w14:textId="6C9E6932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«Работники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типографии»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A7D2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1867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  в типографию,  ролевая игра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7349D7" w14:textId="130E9036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51D018E5" w14:textId="0EE47767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38FC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FF2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57D3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1464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на почту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56A08" w14:textId="30BF2C7A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53AB5167" w14:textId="498196EA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D77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CF7F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02F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AB88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- состязание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8758F7" w14:textId="311A1B63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0E3A5843" w14:textId="626CB9EB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C3D1" w14:textId="77FE200D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1C3E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3EFB" w14:textId="143D36C4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EF76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профориентации - игра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56370" w14:textId="5199815A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9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1AA82BC5" w14:textId="356464DA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C65F" w14:textId="156E1072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22-23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2804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04E2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2D5D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Практикум, защита проекта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7DDCA1" w14:textId="0904321D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0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2DED65B8" w14:textId="6286081E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D605" w14:textId="1117543B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4-25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5328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2176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9657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вечер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F25BDC" w14:textId="010342E7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1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01EFC937" w14:textId="4EBAF584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FCB8" w14:textId="67D1C809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CD27" w14:textId="4DED7A93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сельскохозяйственными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профессиями»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0E63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AECD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Конкурс-праздник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69A6AF" w14:textId="752A4C84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590F4660" w14:textId="712C90B1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F52E" w14:textId="6FD0C40B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DA6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7E9A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98BC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B7BFB9" w14:textId="72C6516C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3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3CDAAEDB" w14:textId="05430BEE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C829" w14:textId="5669C513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AD53" w14:textId="59B6F9B3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4097" w14:textId="2B93F000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A902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2D5644" w14:textId="3D2E9026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4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31098727" w14:textId="53F68A30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87F8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0664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073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91FE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20288F" w14:textId="3E5CDBA5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5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</w:tbl>
    <w:p w14:paraId="4355511A" w14:textId="77777777" w:rsidR="00447C6E" w:rsidRDefault="00447C6E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32C16" w14:textId="77777777" w:rsidR="00447C6E" w:rsidRDefault="00447C6E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5C772" w14:textId="77777777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37FE6" w14:textId="77777777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7700E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FFA96" w14:textId="77777777" w:rsidR="00884D5F" w:rsidRDefault="00884D5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74687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36E9E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140C5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A8A2BF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0D26C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30368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38B5C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3FF10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B50B6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695A7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0CB2C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AFA56D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7C4E39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5F4D6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2BF8A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21298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D581F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5528F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850A8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D7F23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EA125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39086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2CAC9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A4DD2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F34F3" w:rsidSect="001F34F3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3EE933FB" w14:textId="0C1C54ED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137C06F1" w14:textId="15C08ABF" w:rsidR="00D322A1" w:rsidRPr="009A357A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«Тропинка в профессию»</w:t>
      </w:r>
      <w:r w:rsidR="00FC7FBF">
        <w:rPr>
          <w:rFonts w:ascii="Times New Roman" w:eastAsia="Calibri" w:hAnsi="Times New Roman" w:cs="Times New Roman"/>
          <w:b/>
          <w:sz w:val="24"/>
          <w:szCs w:val="24"/>
        </w:rPr>
        <w:t xml:space="preserve"> 4 класс</w:t>
      </w:r>
    </w:p>
    <w:p w14:paraId="18230E77" w14:textId="0DF09588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3EEA694" w14:textId="77777777" w:rsidR="00D322A1" w:rsidRPr="009A357A" w:rsidRDefault="00D322A1" w:rsidP="00EA5499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D322A1" w:rsidRPr="009A357A" w14:paraId="2A9F6824" w14:textId="77777777" w:rsidTr="005B6B0A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929D9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54473881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26D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936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FC0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Фактические сроки (коррекция)</w:t>
            </w:r>
          </w:p>
        </w:tc>
      </w:tr>
      <w:tr w:rsidR="00D322A1" w:rsidRPr="009A357A" w14:paraId="3B8E7CF9" w14:textId="77777777" w:rsidTr="005B6B0A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AFA2E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8D07" w14:textId="77777777" w:rsidR="00D322A1" w:rsidRPr="00716493" w:rsidRDefault="00D322A1" w:rsidP="00EA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8F8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B3B8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2A1" w:rsidRPr="009A357A" w14:paraId="3EABFA7E" w14:textId="77777777" w:rsidTr="005B6B0A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D4235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DEB7" w14:textId="77777777" w:rsidR="00D322A1" w:rsidRPr="00716493" w:rsidRDefault="00D322A1" w:rsidP="00EA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0F29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7B52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71D51CFB" w14:textId="77777777" w:rsidTr="00EA5EEF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F1F" w14:textId="2B1869E3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331EBB" w14:textId="0216A248" w:rsidR="00B82FF6" w:rsidRPr="00716493" w:rsidRDefault="00B82FF6" w:rsidP="00B82FF6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2EB6EF" w14:textId="3BD8D40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83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7E9033B" w14:textId="77777777" w:rsidTr="00EA5EEF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42B" w14:textId="62A30134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72DD5E" w14:textId="576D8CDA" w:rsidR="00B82FF6" w:rsidRPr="00D322A1" w:rsidRDefault="00B82FF6" w:rsidP="00B82FF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A30729" w14:textId="084B88C9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99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7476248" w14:textId="77777777" w:rsidTr="00EA5EEF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053" w14:textId="22721CA2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FDC70" w14:textId="395C5649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687594" w14:textId="54CB31E1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6DC8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43188AEF" w14:textId="77777777" w:rsidTr="00EA5EEF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B4B" w14:textId="0EC1262E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6B23FC" w14:textId="61F5D3FD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7503810" w14:textId="12455AAF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9C8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0286BDF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8B6" w14:textId="22E27673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30D60A" w14:textId="2666F5DB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90044A" w14:textId="09B4AC2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16FBC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55FFCE2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199" w14:textId="64E6D50B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030F41" w14:textId="21F66786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6D250E" w14:textId="733D90C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3480D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F19EEEA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50D" w14:textId="0687FAD7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31C905" w14:textId="56F29A0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0F9A40E" w14:textId="1BE769F3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75B6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EED9680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115" w14:textId="29AEB68A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BBFB31" w14:textId="035AE563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A07B76" w14:textId="17D85257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D56F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B9620D2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EFA" w14:textId="2E9D9AF5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EA0E96" w14:textId="340C566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3E4D6A" w14:textId="60DB9CE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C8278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DC0AECB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339" w14:textId="327CE474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AB9765" w14:textId="7C735DD2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22DBAE52" w14:textId="641E7CAA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B553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3BC650F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8FE" w14:textId="621A127B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AC94A8" w14:textId="585BDFBF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CFEFD0" w14:textId="00A17B8D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FBEEE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5515D83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FDB" w14:textId="50239701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DA5C26" w14:textId="6D79E102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0E049B" w14:textId="4E0D720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3903D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74985A9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DEB" w14:textId="37D86FF6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B768AB" w14:textId="57A387E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376254" w14:textId="74DBDA38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4143F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5DEA0F6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4A4" w14:textId="4F1F8B1B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B0637" w14:textId="3BCDE8AF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325A667D" w14:textId="314F88B0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AA2A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455EEF64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6E4" w14:textId="14479C56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2E224" w14:textId="37A1FA91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5A6CB2" w14:textId="533B829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8DEFA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137883D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843" w14:textId="7067C421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2EA59" w14:textId="753C7319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E5212A" w14:textId="2D0E56C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61104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748BF168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F9C" w14:textId="341F32A2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E7DD2B" w14:textId="5C166F5B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B1CB13B" w14:textId="1A236A9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812F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5B904F0E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0EE" w14:textId="5198BFE7" w:rsid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97CD1D" w14:textId="4BCA7E3C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A4A348" w14:textId="5BBD882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8E184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93EE6A6" w14:textId="77777777" w:rsidTr="00EA5EEF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9CF" w14:textId="6C06E65E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BA1ABF" w14:textId="78035397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A0F558" w14:textId="111C79AA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0F048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1FE8FC9" w14:textId="77777777" w:rsidTr="00EA5EEF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F1C" w14:textId="5FC0A21A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A41DD" w14:textId="32AAB69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E6D9A11" w14:textId="0C742529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C75C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73FCDDF4" w14:textId="77777777" w:rsidTr="00EA5EEF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9C" w14:textId="7C17A652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42742D" w14:textId="173B28F8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экскурсия в детский город профессий –  «КидБург» г. Москва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6FC374" w14:textId="5EC2446C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A2291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26A4317" w14:textId="77777777" w:rsidTr="00EA5EEF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C35" w14:textId="325480B1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5DCC0" w14:textId="40A1D79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262A73D" w14:textId="5DC7DBB8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6A1CE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41317A6B" w14:textId="77777777" w:rsidTr="00EA5EEF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85E" w14:textId="6ED9C52A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287522" w14:textId="1BD8FB87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4228447" w14:textId="5744FEAE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952FC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DCB81A2" w14:textId="77777777" w:rsidTr="00EA5EEF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1CA" w14:textId="336DC54F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ACE0D4" w14:textId="425D9CC3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53A2C09" w14:textId="0CEB351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83B6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1F05B30" w14:textId="77777777" w:rsidTr="00EA5EEF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BED" w14:textId="153734A7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8B6866" w14:textId="1C53ADE6" w:rsidR="00B82FF6" w:rsidRPr="00DA0768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5310113" w14:textId="365FE7E7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2FEA9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0DC34E9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FFB" w14:textId="01EBB30E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2B8C15" w14:textId="274D82A6" w:rsidR="00B82FF6" w:rsidRPr="00DA0768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сельскохозяйственными 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профессиями»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1A9E1C3" w14:textId="1850662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6D167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5CBDF3CA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5FB" w14:textId="4A40BF08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146EA9" w14:textId="2A3592C4" w:rsidR="00B82FF6" w:rsidRPr="00DA0768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сельскохозяйственными 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профессиями»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9E6373D" w14:textId="5F6AD85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203F0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E96C393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1E8" w14:textId="30ED706C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A4D634" w14:textId="15042B4C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ABA6BB9" w14:textId="20F9EE47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3621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978322B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9A9" w14:textId="1FFEB9E6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7FFA97" w14:textId="5BFDB389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0BD56A8" w14:textId="2F36D28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2692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6AD7FB0" w14:textId="77777777" w:rsidTr="00EA5EEF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5EB" w14:textId="0A2E7E28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D1D7FC" w14:textId="5CEBCB77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457C08E" w14:textId="6536D8AF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2D18B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9385B04" w14:textId="77777777" w:rsidTr="00EA5EEF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3A2" w14:textId="34AA7097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7D5FBD" w14:textId="5CE97EED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7CED976" w14:textId="04239D66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94AD4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36C1800" w14:textId="77777777" w:rsidTr="00EA5EEF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48A" w14:textId="09AE2335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D18509" w14:textId="04B73D1E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FE9A17C" w14:textId="655A142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4C527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1DD718F" w14:textId="77777777" w:rsidTr="00EA5EEF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FA1" w14:textId="78894D44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A3634" w14:textId="73E87A6E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92E4640" w14:textId="4BC38ADC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9EB87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9B42983" w14:textId="77777777" w:rsidTr="00EA5EEF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AC9" w14:textId="46661F91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5990B6" w14:textId="38ADC09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1158BB" w14:textId="27B2F556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C3C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962817" w14:textId="3B8FFF0A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3CAF825" w14:textId="77777777" w:rsidR="00884D5F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9037928" w14:textId="439DB238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84D5F">
        <w:rPr>
          <w:rFonts w:ascii="Times New Roman" w:eastAsia="Calibri" w:hAnsi="Times New Roman" w:cs="Times New Roman"/>
          <w:sz w:val="20"/>
          <w:szCs w:val="20"/>
        </w:rPr>
        <w:t>название цикла предметов</w:t>
      </w:r>
    </w:p>
    <w:p w14:paraId="054BC7C1" w14:textId="7A3E74FF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6A4BB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5E97C7" w14:textId="77777777" w:rsidR="00B722CA" w:rsidRDefault="00B722CA" w:rsidP="00B722C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AF19F55" w14:textId="77777777" w:rsidR="00B722CA" w:rsidRDefault="00B722CA" w:rsidP="00B722C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27A6B66" w14:textId="77777777" w:rsidR="00B722CA" w:rsidRDefault="00B722CA" w:rsidP="00B722C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D771B12" w14:textId="77777777" w:rsidR="00B722CA" w:rsidRDefault="00B722CA" w:rsidP="00B722C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1D56546A" w:rsidR="00384330" w:rsidRPr="009A357A" w:rsidRDefault="00B722CA" w:rsidP="00B722C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1F34F3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D51D" w14:textId="77777777" w:rsidR="00746045" w:rsidRDefault="00746045">
      <w:pPr>
        <w:spacing w:after="0" w:line="240" w:lineRule="auto"/>
      </w:pPr>
      <w:r>
        <w:separator/>
      </w:r>
    </w:p>
  </w:endnote>
  <w:endnote w:type="continuationSeparator" w:id="0">
    <w:p w14:paraId="20EEFABC" w14:textId="77777777" w:rsidR="00746045" w:rsidRDefault="0074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326A" w14:textId="77777777" w:rsidR="00746045" w:rsidRDefault="00746045">
      <w:pPr>
        <w:spacing w:after="0" w:line="240" w:lineRule="auto"/>
      </w:pPr>
      <w:r>
        <w:separator/>
      </w:r>
    </w:p>
  </w:footnote>
  <w:footnote w:type="continuationSeparator" w:id="0">
    <w:p w14:paraId="080C537E" w14:textId="77777777" w:rsidR="00746045" w:rsidRDefault="0074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666515">
    <w:abstractNumId w:val="11"/>
  </w:num>
  <w:num w:numId="2" w16cid:durableId="100809590">
    <w:abstractNumId w:val="5"/>
  </w:num>
  <w:num w:numId="3" w16cid:durableId="442774173">
    <w:abstractNumId w:val="16"/>
  </w:num>
  <w:num w:numId="4" w16cid:durableId="1959334044">
    <w:abstractNumId w:val="4"/>
  </w:num>
  <w:num w:numId="5" w16cid:durableId="1791196630">
    <w:abstractNumId w:val="1"/>
  </w:num>
  <w:num w:numId="6" w16cid:durableId="2062483633">
    <w:abstractNumId w:val="6"/>
  </w:num>
  <w:num w:numId="7" w16cid:durableId="242498791">
    <w:abstractNumId w:val="14"/>
  </w:num>
  <w:num w:numId="8" w16cid:durableId="187837303">
    <w:abstractNumId w:val="15"/>
  </w:num>
  <w:num w:numId="9" w16cid:durableId="1666743301">
    <w:abstractNumId w:val="9"/>
  </w:num>
  <w:num w:numId="10" w16cid:durableId="1006788847">
    <w:abstractNumId w:val="2"/>
  </w:num>
  <w:num w:numId="11" w16cid:durableId="603803360">
    <w:abstractNumId w:val="7"/>
  </w:num>
  <w:num w:numId="12" w16cid:durableId="1120420266">
    <w:abstractNumId w:val="10"/>
  </w:num>
  <w:num w:numId="13" w16cid:durableId="685136641">
    <w:abstractNumId w:val="0"/>
  </w:num>
  <w:num w:numId="14" w16cid:durableId="960453377">
    <w:abstractNumId w:val="3"/>
  </w:num>
  <w:num w:numId="15" w16cid:durableId="1037436609">
    <w:abstractNumId w:val="18"/>
  </w:num>
  <w:num w:numId="16" w16cid:durableId="1821194518">
    <w:abstractNumId w:val="12"/>
  </w:num>
  <w:num w:numId="17" w16cid:durableId="625891601">
    <w:abstractNumId w:val="17"/>
  </w:num>
  <w:num w:numId="18" w16cid:durableId="773790093">
    <w:abstractNumId w:val="13"/>
  </w:num>
  <w:num w:numId="19" w16cid:durableId="161632325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7DF7"/>
    <w:rsid w:val="000C7A33"/>
    <w:rsid w:val="000C7CAC"/>
    <w:rsid w:val="000D7049"/>
    <w:rsid w:val="000E79FB"/>
    <w:rsid w:val="000F7522"/>
    <w:rsid w:val="001000EC"/>
    <w:rsid w:val="00105CA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C45D4"/>
    <w:rsid w:val="001C72C0"/>
    <w:rsid w:val="001D4F18"/>
    <w:rsid w:val="001D6F6C"/>
    <w:rsid w:val="001F34F3"/>
    <w:rsid w:val="00215561"/>
    <w:rsid w:val="00225A23"/>
    <w:rsid w:val="00236E78"/>
    <w:rsid w:val="00237440"/>
    <w:rsid w:val="00247A17"/>
    <w:rsid w:val="002C77F9"/>
    <w:rsid w:val="002D09B2"/>
    <w:rsid w:val="002E395D"/>
    <w:rsid w:val="002F2289"/>
    <w:rsid w:val="002F3A02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4ACC"/>
    <w:rsid w:val="003E1182"/>
    <w:rsid w:val="003F344B"/>
    <w:rsid w:val="00422342"/>
    <w:rsid w:val="00447C6E"/>
    <w:rsid w:val="004579BA"/>
    <w:rsid w:val="00460A9E"/>
    <w:rsid w:val="004616E0"/>
    <w:rsid w:val="00464345"/>
    <w:rsid w:val="00486668"/>
    <w:rsid w:val="004A2E0F"/>
    <w:rsid w:val="004E1F97"/>
    <w:rsid w:val="004F04BF"/>
    <w:rsid w:val="004F3E24"/>
    <w:rsid w:val="00520C42"/>
    <w:rsid w:val="0056156B"/>
    <w:rsid w:val="00564A52"/>
    <w:rsid w:val="0057052A"/>
    <w:rsid w:val="005828B4"/>
    <w:rsid w:val="005B4664"/>
    <w:rsid w:val="005C37C5"/>
    <w:rsid w:val="005E33FF"/>
    <w:rsid w:val="005E6DDE"/>
    <w:rsid w:val="005F420C"/>
    <w:rsid w:val="00611586"/>
    <w:rsid w:val="00611611"/>
    <w:rsid w:val="006224DB"/>
    <w:rsid w:val="00631880"/>
    <w:rsid w:val="00641318"/>
    <w:rsid w:val="00642C07"/>
    <w:rsid w:val="00655870"/>
    <w:rsid w:val="0065664F"/>
    <w:rsid w:val="00674844"/>
    <w:rsid w:val="00675496"/>
    <w:rsid w:val="00693851"/>
    <w:rsid w:val="00693E79"/>
    <w:rsid w:val="006A4BBD"/>
    <w:rsid w:val="006D5FF6"/>
    <w:rsid w:val="006E69B2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46045"/>
    <w:rsid w:val="0074628D"/>
    <w:rsid w:val="00771D99"/>
    <w:rsid w:val="00775027"/>
    <w:rsid w:val="007A6773"/>
    <w:rsid w:val="007B0E4D"/>
    <w:rsid w:val="007C0356"/>
    <w:rsid w:val="007E193C"/>
    <w:rsid w:val="007F1554"/>
    <w:rsid w:val="007F300C"/>
    <w:rsid w:val="00801B09"/>
    <w:rsid w:val="00803191"/>
    <w:rsid w:val="008117FC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84D5F"/>
    <w:rsid w:val="00895567"/>
    <w:rsid w:val="008F58AF"/>
    <w:rsid w:val="00900726"/>
    <w:rsid w:val="00902C92"/>
    <w:rsid w:val="00916037"/>
    <w:rsid w:val="00916C6F"/>
    <w:rsid w:val="00922F7F"/>
    <w:rsid w:val="00926EE7"/>
    <w:rsid w:val="009420C4"/>
    <w:rsid w:val="0095079E"/>
    <w:rsid w:val="00983F89"/>
    <w:rsid w:val="009A357A"/>
    <w:rsid w:val="009A3B9E"/>
    <w:rsid w:val="009C0C2D"/>
    <w:rsid w:val="009F33D5"/>
    <w:rsid w:val="00A23992"/>
    <w:rsid w:val="00A30676"/>
    <w:rsid w:val="00A46D02"/>
    <w:rsid w:val="00A538FA"/>
    <w:rsid w:val="00A56010"/>
    <w:rsid w:val="00A600F1"/>
    <w:rsid w:val="00A72C03"/>
    <w:rsid w:val="00A94285"/>
    <w:rsid w:val="00AE6BBA"/>
    <w:rsid w:val="00B26CB9"/>
    <w:rsid w:val="00B452B3"/>
    <w:rsid w:val="00B54FFD"/>
    <w:rsid w:val="00B70CC0"/>
    <w:rsid w:val="00B722CA"/>
    <w:rsid w:val="00B82FF6"/>
    <w:rsid w:val="00B92650"/>
    <w:rsid w:val="00BA7401"/>
    <w:rsid w:val="00BC17AD"/>
    <w:rsid w:val="00BC3670"/>
    <w:rsid w:val="00BD021B"/>
    <w:rsid w:val="00BD5625"/>
    <w:rsid w:val="00BD74A0"/>
    <w:rsid w:val="00BF0C39"/>
    <w:rsid w:val="00C33C90"/>
    <w:rsid w:val="00C43889"/>
    <w:rsid w:val="00CD6D5C"/>
    <w:rsid w:val="00CE225B"/>
    <w:rsid w:val="00CE2884"/>
    <w:rsid w:val="00CE438C"/>
    <w:rsid w:val="00D03CC9"/>
    <w:rsid w:val="00D10A92"/>
    <w:rsid w:val="00D21752"/>
    <w:rsid w:val="00D21EC6"/>
    <w:rsid w:val="00D26EAF"/>
    <w:rsid w:val="00D322A1"/>
    <w:rsid w:val="00D33255"/>
    <w:rsid w:val="00D34599"/>
    <w:rsid w:val="00D40B7D"/>
    <w:rsid w:val="00D80170"/>
    <w:rsid w:val="00D84864"/>
    <w:rsid w:val="00DA0768"/>
    <w:rsid w:val="00DA344D"/>
    <w:rsid w:val="00DB307C"/>
    <w:rsid w:val="00DC0AE1"/>
    <w:rsid w:val="00DD04F7"/>
    <w:rsid w:val="00DD436D"/>
    <w:rsid w:val="00DE6433"/>
    <w:rsid w:val="00E05F2A"/>
    <w:rsid w:val="00E4450D"/>
    <w:rsid w:val="00E47A48"/>
    <w:rsid w:val="00E62443"/>
    <w:rsid w:val="00E6244C"/>
    <w:rsid w:val="00E66747"/>
    <w:rsid w:val="00E67171"/>
    <w:rsid w:val="00EA5499"/>
    <w:rsid w:val="00EB4E4B"/>
    <w:rsid w:val="00ED3BCE"/>
    <w:rsid w:val="00F03E82"/>
    <w:rsid w:val="00F20508"/>
    <w:rsid w:val="00F25703"/>
    <w:rsid w:val="00F4237A"/>
    <w:rsid w:val="00F460D3"/>
    <w:rsid w:val="00F57CBF"/>
    <w:rsid w:val="00F93940"/>
    <w:rsid w:val="00F93AF6"/>
    <w:rsid w:val="00F96B2C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7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5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4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2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153A-C3E4-4A33-84B9-AAD91A9E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12</cp:revision>
  <cp:lastPrinted>2023-08-03T17:47:00Z</cp:lastPrinted>
  <dcterms:created xsi:type="dcterms:W3CDTF">2023-08-12T13:29:00Z</dcterms:created>
  <dcterms:modified xsi:type="dcterms:W3CDTF">2023-08-30T13:21:00Z</dcterms:modified>
</cp:coreProperties>
</file>