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1550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Федеральное государственное бюджетное общеобразовательное учреждение</w:t>
      </w:r>
    </w:p>
    <w:p w14:paraId="25268F5C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"Средняя школа-интернат Министерства иностранных дел</w:t>
      </w:r>
    </w:p>
    <w:p w14:paraId="0FEA03E7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Российской Федерации"</w:t>
      </w:r>
    </w:p>
    <w:p w14:paraId="79906EE7">
      <w:pPr>
        <w:jc w:val="center"/>
        <w:rPr>
          <w:rFonts w:eastAsia="Calibri"/>
          <w:sz w:val="20"/>
          <w:szCs w:val="20"/>
        </w:rPr>
      </w:pPr>
    </w:p>
    <w:p w14:paraId="7757AA5A">
      <w:pPr>
        <w:jc w:val="center"/>
        <w:rPr>
          <w:rFonts w:eastAsia="Calibri"/>
          <w:sz w:val="20"/>
          <w:szCs w:val="20"/>
        </w:rPr>
      </w:pPr>
    </w:p>
    <w:p w14:paraId="4E1F321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УТВЕРЖДЕНА</w:t>
      </w:r>
    </w:p>
    <w:p w14:paraId="7A3E09C5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приказом ФГБОУ</w:t>
      </w:r>
    </w:p>
    <w:p w14:paraId="600BCCC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"Средняя школа-интернат</w:t>
      </w:r>
    </w:p>
    <w:p w14:paraId="191EDFE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МИД России"</w:t>
      </w:r>
    </w:p>
    <w:p w14:paraId="5EB0D054">
      <w:pPr>
        <w:jc w:val="center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от </w:t>
      </w:r>
      <w:r>
        <w:rPr>
          <w:rFonts w:eastAsia="Calibri"/>
          <w:sz w:val="20"/>
          <w:szCs w:val="20"/>
          <w:u w:val="single"/>
        </w:rPr>
        <w:t>29</w:t>
      </w:r>
      <w:r>
        <w:rPr>
          <w:rFonts w:eastAsia="Calibri"/>
          <w:sz w:val="20"/>
          <w:szCs w:val="20"/>
        </w:rPr>
        <w:t xml:space="preserve">   </w:t>
      </w:r>
      <w:r>
        <w:rPr>
          <w:rFonts w:eastAsia="Calibri"/>
          <w:sz w:val="20"/>
          <w:szCs w:val="20"/>
          <w:u w:val="single"/>
        </w:rPr>
        <w:t>августа 2025 г.</w:t>
      </w:r>
    </w:p>
    <w:p w14:paraId="50046ACF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№ 188 - ОД</w:t>
      </w:r>
    </w:p>
    <w:p w14:paraId="76EA3214">
      <w:pPr>
        <w:jc w:val="center"/>
        <w:rPr>
          <w:rFonts w:eastAsia="Calibri"/>
          <w:b/>
          <w:sz w:val="20"/>
          <w:szCs w:val="20"/>
        </w:rPr>
      </w:pPr>
    </w:p>
    <w:p w14:paraId="70083ABF">
      <w:pPr>
        <w:jc w:val="center"/>
        <w:rPr>
          <w:rFonts w:eastAsia="Calibri"/>
          <w:b/>
          <w:sz w:val="20"/>
          <w:szCs w:val="20"/>
        </w:rPr>
      </w:pPr>
    </w:p>
    <w:p w14:paraId="6D55AFE4">
      <w:pPr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РАБ</w:t>
      </w:r>
      <w:r>
        <w:rPr>
          <w:rFonts w:hint="default" w:ascii="Times New Roman" w:hAnsi="Times New Roman" w:eastAsia="Calibri" w:cs="Times New Roman"/>
          <w:b/>
          <w:sz w:val="20"/>
          <w:szCs w:val="20"/>
        </w:rPr>
        <w:t>ОЧАЯ ПРОГРАММА</w:t>
      </w:r>
    </w:p>
    <w:p w14:paraId="464719E5"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</w:rPr>
        <w:t>(ID 8319759)</w:t>
      </w:r>
    </w:p>
    <w:p w14:paraId="60F691F5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по </w:t>
      </w:r>
      <w:r>
        <w:rPr>
          <w:rFonts w:eastAsia="Calibri"/>
          <w:sz w:val="20"/>
          <w:szCs w:val="20"/>
        </w:rPr>
        <w:t>_</w:t>
      </w:r>
      <w:r>
        <w:rPr>
          <w:rFonts w:eastAsia="Calibri"/>
          <w:sz w:val="20"/>
          <w:szCs w:val="20"/>
          <w:u w:val="single"/>
        </w:rPr>
        <w:t>физической культуре</w:t>
      </w:r>
      <w:r>
        <w:rPr>
          <w:rFonts w:eastAsia="Calibri"/>
          <w:sz w:val="20"/>
          <w:szCs w:val="20"/>
        </w:rPr>
        <w:t>_</w:t>
      </w:r>
    </w:p>
    <w:p w14:paraId="30F8DA34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</w:t>
      </w:r>
    </w:p>
    <w:tbl>
      <w:tblPr>
        <w:tblStyle w:val="6"/>
        <w:tblW w:w="0" w:type="auto"/>
        <w:tblInd w:w="123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28"/>
      </w:tblGrid>
      <w:tr w14:paraId="29EDC6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64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(наименование предмета, курса)</w:t>
            </w:r>
          </w:p>
          <w:p w14:paraId="6C27765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6BEC5C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для _____</w:t>
            </w:r>
            <w:r>
              <w:rPr>
                <w:rFonts w:eastAsia="Calibri"/>
                <w:sz w:val="20"/>
                <w:szCs w:val="20"/>
                <w:u w:val="single"/>
              </w:rPr>
              <w:t>10</w:t>
            </w:r>
            <w:r>
              <w:rPr>
                <w:rFonts w:eastAsia="Calibri"/>
                <w:sz w:val="20"/>
                <w:szCs w:val="20"/>
              </w:rPr>
              <w:t>______класса</w:t>
            </w:r>
          </w:p>
        </w:tc>
      </w:tr>
      <w:tr w14:paraId="3A7BF8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13B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878E76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Прямая соединительная линия 3" o:spid="_x0000_s1026" o:spt="20" style="position:absolute;left:0pt;margin-left:-1.2pt;margin-top:14.7pt;height:2.25pt;width:225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eastAsia="Calibri"/>
                <w:b/>
                <w:sz w:val="20"/>
                <w:szCs w:val="20"/>
              </w:rPr>
              <w:t xml:space="preserve">    базовый</w:t>
            </w:r>
          </w:p>
        </w:tc>
      </w:tr>
      <w:tr w14:paraId="59DE9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A0F5">
            <w:pPr>
              <w:tabs>
                <w:tab w:val="left" w:pos="956"/>
                <w:tab w:val="center" w:pos="18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>(уровень обучения)</w:t>
            </w:r>
          </w:p>
        </w:tc>
      </w:tr>
    </w:tbl>
    <w:p w14:paraId="3A5E238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264CF302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19D17D9C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5A59BAD8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4163943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20DAC468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12C6F0D5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3B1E94D2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24D58AC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Составитель:</w:t>
      </w:r>
    </w:p>
    <w:p w14:paraId="4B3E5DED">
      <w:pPr>
        <w:tabs>
          <w:tab w:val="left" w:pos="7665"/>
          <w:tab w:val="right" w:pos="9355"/>
        </w:tabs>
        <w:jc w:val="both"/>
        <w:rPr>
          <w:rFonts w:hint="default"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</w:rPr>
        <w:t xml:space="preserve">                                                             </w:t>
      </w:r>
      <w:r>
        <w:rPr>
          <w:rFonts w:eastAsia="Calibri"/>
          <w:sz w:val="20"/>
          <w:szCs w:val="20"/>
          <w:u w:val="single"/>
          <w:lang w:val="ru-RU"/>
        </w:rPr>
        <w:t>Сундукова</w:t>
      </w:r>
      <w:r>
        <w:rPr>
          <w:rFonts w:hint="default" w:eastAsia="Calibri"/>
          <w:sz w:val="20"/>
          <w:szCs w:val="20"/>
          <w:u w:val="single"/>
          <w:lang w:val="ru-RU"/>
        </w:rPr>
        <w:t xml:space="preserve"> Екатерина Анатольевна</w:t>
      </w:r>
    </w:p>
    <w:p w14:paraId="0D431113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(ФИО учителя, специалиста)</w:t>
      </w:r>
    </w:p>
    <w:p w14:paraId="578B131A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</w:t>
      </w:r>
      <w:r>
        <w:rPr>
          <w:rFonts w:eastAsia="Calibri"/>
          <w:sz w:val="20"/>
          <w:szCs w:val="20"/>
          <w:u w:val="single"/>
        </w:rPr>
        <w:t xml:space="preserve"> учитель физической культуры_</w:t>
      </w:r>
    </w:p>
    <w:p w14:paraId="1AC5BB72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</w:t>
      </w:r>
      <w:r>
        <w:rPr>
          <w:rFonts w:eastAsia="Calibri"/>
          <w:sz w:val="20"/>
          <w:szCs w:val="20"/>
          <w:u w:val="single"/>
        </w:rPr>
        <w:t xml:space="preserve">первая квалификационная категория </w:t>
      </w:r>
    </w:p>
    <w:p w14:paraId="76D3EA63">
      <w:pPr>
        <w:jc w:val="both"/>
        <w:rPr>
          <w:rFonts w:eastAsia="Calibri"/>
          <w:sz w:val="20"/>
          <w:szCs w:val="20"/>
          <w:u w:val="single"/>
        </w:rPr>
      </w:pPr>
    </w:p>
    <w:p w14:paraId="5D71625E">
      <w:pPr>
        <w:jc w:val="center"/>
        <w:rPr>
          <w:rFonts w:eastAsia="Calibri"/>
          <w:sz w:val="20"/>
          <w:szCs w:val="20"/>
          <w:u w:val="single"/>
        </w:rPr>
      </w:pPr>
    </w:p>
    <w:p w14:paraId="1F51149D">
      <w:pPr>
        <w:jc w:val="center"/>
        <w:rPr>
          <w:rFonts w:eastAsia="Calibri"/>
          <w:b/>
          <w:sz w:val="20"/>
          <w:szCs w:val="20"/>
        </w:rPr>
      </w:pPr>
    </w:p>
    <w:p w14:paraId="4BA8DC3B">
      <w:pPr>
        <w:jc w:val="center"/>
        <w:rPr>
          <w:rFonts w:eastAsia="Calibri"/>
          <w:sz w:val="20"/>
          <w:szCs w:val="20"/>
        </w:rPr>
      </w:pPr>
    </w:p>
    <w:p w14:paraId="0768F004">
      <w:pPr>
        <w:jc w:val="center"/>
        <w:rPr>
          <w:rFonts w:hint="default"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п</w:t>
      </w:r>
      <w:r>
        <w:rPr>
          <w:rFonts w:hint="default" w:eastAsia="Calibri"/>
          <w:sz w:val="20"/>
          <w:szCs w:val="20"/>
          <w:lang w:val="ru-RU"/>
        </w:rPr>
        <w:t xml:space="preserve">.Юность </w:t>
      </w:r>
      <w:r>
        <w:rPr>
          <w:rFonts w:eastAsia="Calibri"/>
          <w:sz w:val="20"/>
          <w:szCs w:val="20"/>
        </w:rPr>
        <w:t>2025</w:t>
      </w:r>
      <w:r>
        <w:rPr>
          <w:rFonts w:hint="default" w:eastAsia="Calibri"/>
          <w:sz w:val="20"/>
          <w:szCs w:val="20"/>
          <w:lang w:val="ru-RU"/>
        </w:rPr>
        <w:t xml:space="preserve"> г.</w:t>
      </w:r>
    </w:p>
    <w:p w14:paraId="420FB9C7">
      <w:pPr>
        <w:jc w:val="center"/>
        <w:rPr>
          <w:rFonts w:eastAsia="Calibri"/>
          <w:b/>
          <w:sz w:val="20"/>
          <w:szCs w:val="20"/>
        </w:rPr>
      </w:pPr>
    </w:p>
    <w:p w14:paraId="45D93FE3">
      <w:pPr>
        <w:jc w:val="center"/>
        <w:rPr>
          <w:rFonts w:eastAsia="Calibri"/>
          <w:b/>
          <w:sz w:val="20"/>
          <w:szCs w:val="20"/>
        </w:rPr>
      </w:pPr>
    </w:p>
    <w:p w14:paraId="783B5932">
      <w:pPr>
        <w:jc w:val="center"/>
        <w:rPr>
          <w:rFonts w:eastAsia="Calibri"/>
          <w:b/>
        </w:rPr>
      </w:pPr>
    </w:p>
    <w:p w14:paraId="18A29587">
      <w:pPr>
        <w:jc w:val="center"/>
        <w:rPr>
          <w:rFonts w:eastAsia="Calibri"/>
          <w:b/>
        </w:rPr>
      </w:pPr>
    </w:p>
    <w:p w14:paraId="00A2CA0A">
      <w:pPr>
        <w:jc w:val="center"/>
        <w:rPr>
          <w:rFonts w:eastAsia="Calibri"/>
          <w:b/>
        </w:rPr>
      </w:pPr>
    </w:p>
    <w:p w14:paraId="3130495F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Пояснительная записка </w:t>
      </w:r>
    </w:p>
    <w:p w14:paraId="3EB1D73C">
      <w:pPr>
        <w:ind w:firstLine="851"/>
        <w:contextualSpacing/>
        <w:jc w:val="center"/>
        <w:rPr>
          <w:rFonts w:eastAsia="Calibri"/>
          <w:b/>
          <w:sz w:val="20"/>
          <w:szCs w:val="20"/>
        </w:rPr>
      </w:pPr>
    </w:p>
    <w:p w14:paraId="28420414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Рабочая программа учебного предмета «Физическая культура» для обучающихся 10 класса разработана в соответствии с требованиями ФГОС СОО (приказ Минпросвещения РФ от 31.05.2021 г.  № 287) освоения программы основного общего образования на основе:</w:t>
      </w:r>
    </w:p>
    <w:p w14:paraId="1FE1D658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>
        <w:rPr>
          <w:rFonts w:eastAsia="Calibri"/>
          <w:color w:val="000000" w:themeColor="text1"/>
          <w:sz w:val="20"/>
          <w:szCs w:val="20"/>
        </w:rPr>
        <w:t>приказом № 188 -ОД от 26.08.2025 г.</w:t>
      </w:r>
    </w:p>
    <w:p w14:paraId="1D84B0A0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положения о рабочей программе по учебному предмету учителя-предметника ФГБОУ «Средняя школа-интернат МИД России», утвержденного директором школы 01.06.2025 г.</w:t>
      </w:r>
    </w:p>
    <w:p w14:paraId="76C85D9A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-программа по физической культуре разработана для 10 классов на основе программы «Физическая культура» для обучающихся 10-11 классов» ФГП: Просвещение, 2021;</w:t>
      </w:r>
    </w:p>
    <w:p w14:paraId="1F304BFD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учебного плана школы на 2025-2026 уч. год</w:t>
      </w:r>
    </w:p>
    <w:p w14:paraId="32DE7670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календарного годового учебного графика школы на 2025-2026 уч.год.</w:t>
      </w:r>
    </w:p>
    <w:p w14:paraId="320F3993">
      <w:pPr>
        <w:ind w:firstLine="851"/>
        <w:contextualSpacing/>
        <w:jc w:val="center"/>
        <w:rPr>
          <w:rFonts w:eastAsia="Calibri"/>
          <w:b/>
          <w:sz w:val="20"/>
          <w:szCs w:val="20"/>
        </w:rPr>
      </w:pPr>
    </w:p>
    <w:p w14:paraId="1BC09CE0">
      <w:pPr>
        <w:ind w:firstLine="851"/>
        <w:jc w:val="center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14:paraId="70C76E91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</w:t>
      </w:r>
      <w:r>
        <w:rPr>
          <w:rFonts w:hint="default" w:eastAsia="Calibri"/>
          <w:sz w:val="20"/>
          <w:szCs w:val="20"/>
          <w:lang w:val="ru-RU"/>
        </w:rPr>
        <w:t>6</w:t>
      </w:r>
      <w:bookmarkStart w:id="2" w:name="_GoBack"/>
      <w:bookmarkEnd w:id="2"/>
      <w:r>
        <w:rPr>
          <w:rFonts w:eastAsia="Calibri"/>
          <w:sz w:val="20"/>
          <w:szCs w:val="20"/>
        </w:rPr>
        <w:t xml:space="preserve"> гг. </w:t>
      </w:r>
    </w:p>
    <w:p w14:paraId="72CBE89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Рабочая программа воспитания </w:t>
      </w:r>
      <w:r>
        <w:rPr>
          <w:rFonts w:eastAsia="Calibri"/>
          <w:sz w:val="20"/>
          <w:szCs w:val="20"/>
        </w:rPr>
        <w:t xml:space="preserve">ФГБОУ «Средняя школа-интернат МИД России» </w:t>
      </w:r>
      <w:r>
        <w:rPr>
          <w:rFonts w:eastAsia="Calibri"/>
          <w:sz w:val="20"/>
          <w:szCs w:val="20"/>
          <w:shd w:val="clear" w:color="auto" w:fill="FFFFFF"/>
        </w:rPr>
        <w:t>реализуется в том числе и через использование воспитательного потенциала уроков физической  культуры. Эта работа осуществляется в следующих формах:</w:t>
      </w:r>
    </w:p>
    <w:p w14:paraId="78EA9AA3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7AA2CBA9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027C3B19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-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1712B97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-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использование на уроках информации, затрагивающей важные социальные, нравственные, этические вопросы</w:t>
      </w:r>
    </w:p>
    <w:p w14:paraId="02FA4C92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14:paraId="375A57F1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14:paraId="6F56DD11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12053859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Применение на уроке интерактивных форм работы, стимулирующих познавательную мотивацию обучающихся.</w:t>
      </w:r>
    </w:p>
    <w:p w14:paraId="1E3696F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392F9A11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2E12698F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</w:rPr>
        <w:t>Инициирование и поддержка исследовательской деятельности школьников в форме</w:t>
      </w:r>
      <w:r>
        <w:rPr>
          <w:rFonts w:eastAsia="Calibri"/>
          <w:sz w:val="20"/>
          <w:szCs w:val="20"/>
          <w:shd w:val="clear" w:color="auto" w:fill="FFFFFF"/>
        </w:rPr>
        <w:t xml:space="preserve"> включения в урок различных 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14:paraId="6752092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2CC11123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14:paraId="103A8613">
      <w:pPr>
        <w:pStyle w:val="12"/>
        <w:tabs>
          <w:tab w:val="left" w:pos="709"/>
        </w:tabs>
        <w:spacing w:before="181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58AF04FD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Целью</w:t>
      </w:r>
      <w:r>
        <w:rPr>
          <w:color w:val="000000" w:themeColor="text1"/>
          <w:sz w:val="20"/>
          <w:szCs w:val="20"/>
        </w:rPr>
        <w:t xml:space="preserve"> образования по физической культуре в средней школе</w:t>
      </w:r>
      <w:r>
        <w:rPr>
          <w:color w:val="FF0000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является укрепление и сохранение здоровья школьников, развитие физических качеств и освоение физических</w:t>
      </w:r>
      <w:r>
        <w:rPr>
          <w:color w:val="000000" w:themeColor="text1"/>
          <w:spacing w:val="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упражнений оздоровительной, спортивной и прикладно-ориентированной направленности и формирование у обучающихся основ здорового образа жизни.</w:t>
      </w:r>
    </w:p>
    <w:p w14:paraId="382587F7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64598089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bookmarkStart w:id="0" w:name="_Hlk112241686"/>
      <w:r>
        <w:rPr>
          <w:b/>
          <w:color w:val="000000" w:themeColor="text1"/>
          <w:sz w:val="20"/>
          <w:szCs w:val="20"/>
        </w:rPr>
        <w:t>Воспитывающее</w:t>
      </w:r>
      <w:r>
        <w:rPr>
          <w:color w:val="000000" w:themeColor="text1"/>
          <w:sz w:val="20"/>
          <w:szCs w:val="20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14:paraId="494D1132">
      <w:pPr>
        <w:pStyle w:val="20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Место предмета «Физическая культура» в учебном плане школы</w:t>
      </w:r>
    </w:p>
    <w:p w14:paraId="1F7F2BB2">
      <w:pPr>
        <w:pStyle w:val="12"/>
        <w:tabs>
          <w:tab w:val="left" w:pos="709"/>
        </w:tabs>
        <w:spacing w:before="3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>
        <w:rPr>
          <w:color w:val="000000" w:themeColor="text1"/>
          <w:sz w:val="20"/>
          <w:szCs w:val="20"/>
        </w:rPr>
        <w:t>Общее число часов, отведённых на изучение учебного предмета «Физическая культура» в десятом классе составляет 68 ч и третий час физической культуры реализован образовательной организацией за счёт часов внеурочной деятельности</w:t>
      </w:r>
    </w:p>
    <w:p w14:paraId="4FE87DD8">
      <w:pPr>
        <w:ind w:firstLine="851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УМК</w:t>
      </w:r>
      <w:r>
        <w:rPr>
          <w:rFonts w:eastAsia="Calibri"/>
          <w:sz w:val="20"/>
          <w:szCs w:val="20"/>
        </w:rPr>
        <w:t xml:space="preserve"> Программа по физической культуре  разработана для 10 классов на основе программы «Физическая культура для обучающихся 10-11 классов»  ФГП, :Просвящение,2021);  </w:t>
      </w:r>
    </w:p>
    <w:p w14:paraId="054DCDF4">
      <w:pPr>
        <w:ind w:firstLine="851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Электронные-ресурсы: </w:t>
      </w:r>
      <w:r>
        <w:rPr>
          <w:rFonts w:eastAsia="Calibri"/>
          <w:sz w:val="20"/>
          <w:szCs w:val="20"/>
          <w:lang w:val="en-US"/>
        </w:rPr>
        <w:t>http</w:t>
      </w:r>
      <w:r>
        <w:rPr>
          <w:rFonts w:eastAsia="Calibri"/>
          <w:sz w:val="20"/>
          <w:szCs w:val="20"/>
        </w:rPr>
        <w:t>//</w:t>
      </w:r>
      <w:r>
        <w:rPr>
          <w:rFonts w:eastAsia="Calibri"/>
          <w:sz w:val="20"/>
          <w:szCs w:val="20"/>
          <w:lang w:val="en-US"/>
        </w:rPr>
        <w:t>www</w:t>
      </w:r>
      <w:r>
        <w:rPr>
          <w:rFonts w:eastAsia="Calibri"/>
          <w:sz w:val="20"/>
          <w:szCs w:val="20"/>
        </w:rPr>
        <w:t xml:space="preserve"> «ГТО. РУ»;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7"/>
          <w:rFonts w:eastAsia="Tahoma"/>
          <w:color w:val="auto"/>
          <w:w w:val="115"/>
          <w:sz w:val="20"/>
          <w:szCs w:val="20"/>
        </w:rPr>
        <w:t>https://resh.edu.ru/subject/9/1/</w:t>
      </w:r>
      <w:r>
        <w:rPr>
          <w:rStyle w:val="7"/>
          <w:rFonts w:eastAsia="Tahoma"/>
          <w:color w:val="auto"/>
          <w:w w:val="115"/>
          <w:sz w:val="20"/>
          <w:szCs w:val="20"/>
        </w:rPr>
        <w:fldChar w:fldCharType="end"/>
      </w:r>
      <w:r>
        <w:rPr>
          <w:rFonts w:eastAsia="Calibri"/>
          <w:sz w:val="20"/>
          <w:szCs w:val="20"/>
        </w:rPr>
        <w:t xml:space="preserve">;  </w:t>
      </w:r>
    </w:p>
    <w:p w14:paraId="0E85FA81">
      <w:pPr>
        <w:pStyle w:val="12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</w:p>
    <w:p w14:paraId="5541A21B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Формы</w:t>
      </w:r>
      <w:r>
        <w:rPr>
          <w:color w:val="000000" w:themeColor="text1"/>
          <w:sz w:val="20"/>
          <w:szCs w:val="20"/>
        </w:rPr>
        <w:t xml:space="preserve"> проведения  физкультурной деятельности:</w:t>
      </w:r>
    </w:p>
    <w:p w14:paraId="4F8A3302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1)урок;</w:t>
      </w:r>
    </w:p>
    <w:p w14:paraId="2858AD5E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2)соревнования;</w:t>
      </w:r>
    </w:p>
    <w:p w14:paraId="2735E2D1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3)спортивные игры;</w:t>
      </w:r>
    </w:p>
    <w:p w14:paraId="29BCF040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4)спортивные праздники.</w:t>
      </w:r>
    </w:p>
    <w:p w14:paraId="6542B851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</w:t>
      </w:r>
    </w:p>
    <w:p w14:paraId="6056A71E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14:paraId="20E9FAD7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</w:p>
    <w:p w14:paraId="449E27BD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14:paraId="020E9254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14:paraId="0A2533AA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14:paraId="4F801B08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СОДЕРЖАНИЕ УЧЕБНОГО ПРЕДМЕТА</w:t>
      </w:r>
    </w:p>
    <w:p w14:paraId="5CC5E6FE">
      <w:pPr>
        <w:pStyle w:val="12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</w:t>
      </w:r>
      <w:r>
        <w:rPr>
          <w:b/>
          <w:color w:val="000000" w:themeColor="text1"/>
          <w:sz w:val="20"/>
          <w:szCs w:val="20"/>
        </w:rPr>
        <w:t>«Физическая культура»</w:t>
      </w:r>
    </w:p>
    <w:p w14:paraId="556FE557">
      <w:pPr>
        <w:pStyle w:val="12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>Знания о физической культуре</w:t>
      </w:r>
    </w:p>
    <w:p w14:paraId="2F1F567F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Физическая культура как социальное явление</w:t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2A98F7F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14:paraId="2209E7B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Всероссийский физкультурно-спортивный комплекс «Готов к труду и обороне» (ГТО) как основа прикладно-ориентированной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14:paraId="302290C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14:paraId="2C01FD4D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Физическая культура как средство укрепления здоровья человека</w:t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8FAEDB6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14:paraId="7B2A3519">
      <w:pPr>
        <w:pStyle w:val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Способы самостоятельной двигательной деятельности</w:t>
      </w:r>
    </w:p>
    <w:p w14:paraId="5F50559E">
      <w:pPr>
        <w:pStyle w:val="22"/>
        <w:jc w:val="center"/>
        <w:rPr>
          <w:rFonts w:ascii="Times New Roman" w:hAnsi="Times New Roman" w:cs="Times New Roman"/>
          <w:b/>
          <w:bCs/>
          <w:iCs/>
          <w:spacing w:val="4"/>
        </w:rPr>
      </w:pPr>
      <w:r>
        <w:rPr>
          <w:rFonts w:ascii="Times New Roman" w:hAnsi="Times New Roman" w:cs="Times New Roman"/>
          <w:b/>
          <w:bCs/>
          <w:iCs/>
          <w:spacing w:val="4"/>
        </w:rPr>
        <w:t>Физкультурно-оздоровительные мероприятия в условиях активного отдыха и досуга.</w:t>
      </w:r>
    </w:p>
    <w:p w14:paraId="3566756D">
      <w:pPr>
        <w:pStyle w:val="22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0992F7F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14:paraId="74132AA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239A5506">
      <w:pPr>
        <w:pStyle w:val="23"/>
        <w:spacing w:before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Физическое совершенствование</w:t>
      </w:r>
    </w:p>
    <w:p w14:paraId="31A0896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       Физкультурно-оздоровительная деятельность</w:t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33BB8A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14:paraId="16C8AFA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 кондиционной тренировкой.</w:t>
      </w:r>
    </w:p>
    <w:p w14:paraId="3CEAF77E">
      <w:pPr>
        <w:pStyle w:val="2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Спортивно-оздоровительная деятельность.</w:t>
      </w:r>
    </w:p>
    <w:p w14:paraId="65BC5159">
      <w:pPr>
        <w:pStyle w:val="2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«Спортивные игры».</w:t>
      </w:r>
      <w:r>
        <w:rPr>
          <w:rFonts w:ascii="Times New Roman" w:hAnsi="Times New Roman" w:cs="Times New Roman"/>
          <w:b/>
        </w:rPr>
        <w:t xml:space="preserve"> </w:t>
      </w:r>
    </w:p>
    <w:p w14:paraId="092577D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 w:color="000000"/>
        </w:rPr>
        <w:t>Футбол.</w:t>
      </w:r>
      <w:r>
        <w:rPr>
          <w:rFonts w:ascii="Times New Roman" w:hAnsi="Times New Roman" w:cs="Times New Roman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566522B9">
      <w:pPr>
        <w:pStyle w:val="22"/>
        <w:rPr>
          <w:rFonts w:ascii="Times New Roman" w:hAnsi="Times New Roman" w:cs="Times New Roman"/>
          <w:w w:val="98"/>
        </w:rPr>
      </w:pPr>
      <w:r>
        <w:rPr>
          <w:rFonts w:ascii="Times New Roman" w:hAnsi="Times New Roman" w:cs="Times New Roman"/>
          <w:spacing w:val="-2"/>
          <w:w w:val="98"/>
          <w:u w:val="thick"/>
        </w:rPr>
        <w:t>Баскетбол.</w:t>
      </w:r>
      <w:r>
        <w:rPr>
          <w:rFonts w:ascii="Times New Roman" w:hAnsi="Times New Roman" w:cs="Times New Roman"/>
          <w:spacing w:val="-2"/>
          <w:w w:val="98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14:paraId="5703540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 w:color="000000"/>
        </w:rPr>
        <w:t>Волейбол.</w:t>
      </w:r>
      <w:r>
        <w:rPr>
          <w:rFonts w:ascii="Times New Roman" w:hAnsi="Times New Roman" w:cs="Times New Roman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31F865A2">
      <w:pPr>
        <w:pStyle w:val="2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Cs/>
        </w:rPr>
        <w:t>Прикладно-ориентированная двигательная деятельность</w:t>
      </w:r>
      <w:r>
        <w:rPr>
          <w:rFonts w:ascii="Times New Roman" w:hAnsi="Times New Roman" w:cs="Times New Roman"/>
          <w:bCs/>
          <w:i/>
          <w:iCs/>
        </w:rPr>
        <w:t xml:space="preserve">. </w:t>
      </w:r>
    </w:p>
    <w:p w14:paraId="02FD9D63">
      <w:pPr>
        <w:pStyle w:val="2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>«Спортивная и физическая подготовка».</w:t>
      </w:r>
      <w:r>
        <w:rPr>
          <w:rFonts w:ascii="Times New Roman" w:hAnsi="Times New Roman" w:cs="Times New Roman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14:paraId="77A1003E">
      <w:pPr>
        <w:pStyle w:val="22"/>
        <w:jc w:val="lef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Общая физическая подготовка. </w:t>
      </w:r>
    </w:p>
    <w:p w14:paraId="5993BCD0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 перекладинах,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</w:t>
      </w:r>
    </w:p>
    <w:p w14:paraId="25EA325D">
      <w:pPr>
        <w:pStyle w:val="22"/>
        <w:jc w:val="lef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14:paraId="4297DA77">
      <w:pPr>
        <w:pStyle w:val="22"/>
        <w:rPr>
          <w:rFonts w:ascii="Times New Roman" w:hAnsi="Times New Roman" w:cs="Times New Roman"/>
          <w:b/>
          <w:i/>
          <w:iCs/>
          <w:spacing w:val="3"/>
        </w:rPr>
      </w:pPr>
    </w:p>
    <w:p w14:paraId="2789D1D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pacing w:val="3"/>
        </w:rPr>
        <w:t>Развитие скоростных способностей.</w:t>
      </w:r>
      <w:r>
        <w:rPr>
          <w:rFonts w:ascii="Times New Roman" w:hAnsi="Times New Roman" w:cs="Times New Roman"/>
          <w:spacing w:val="3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>
        <w:rPr>
          <w:rFonts w:ascii="Times New Roman" w:hAnsi="Times New Roman" w:cs="Times New Roman"/>
          <w:spacing w:val="2"/>
        </w:rPr>
        <w:t>.</w:t>
      </w:r>
    </w:p>
    <w:p w14:paraId="121BA79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14:paraId="244526C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координации движений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0EAEDFC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гибкости.</w:t>
      </w:r>
      <w:r>
        <w:rPr>
          <w:rFonts w:ascii="Times New Roman" w:hAnsi="Times New Roman" w:cs="Times New Roman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7D8DEC4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Упражнения культурно-этнической направленности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Сюжетно-образные и обрядовые игры. Технические действия национальных видов спорта.</w:t>
      </w:r>
    </w:p>
    <w:p w14:paraId="0C226E21">
      <w:pPr>
        <w:pStyle w:val="22"/>
        <w:rPr>
          <w:rFonts w:ascii="Times New Roman" w:hAnsi="Times New Roman" w:cs="Times New Roman"/>
          <w:b/>
          <w:bCs/>
          <w:i/>
          <w:iCs/>
        </w:rPr>
      </w:pPr>
    </w:p>
    <w:p w14:paraId="2AE8706E">
      <w:pPr>
        <w:pStyle w:val="22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Специальная физическая подготовка. </w:t>
      </w:r>
    </w:p>
    <w:p w14:paraId="612FEFCC">
      <w:pPr>
        <w:pStyle w:val="2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«Гимнастика»</w:t>
      </w:r>
    </w:p>
    <w:p w14:paraId="200990F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Развитие гибкости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68560D9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координации движений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689096F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14:paraId="34C3F377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выносливости.</w:t>
      </w:r>
      <w:r>
        <w:rPr>
          <w:rFonts w:ascii="Times New Roman" w:hAnsi="Times New Roman" w:cs="Times New Roman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51129117">
      <w:pPr>
        <w:pStyle w:val="22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«Лёгкая атлетика» </w:t>
      </w:r>
    </w:p>
    <w:p w14:paraId="5CD8128A">
      <w:pPr>
        <w:pStyle w:val="22"/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b/>
          <w:i/>
          <w:iCs/>
          <w:w w:val="102"/>
        </w:rPr>
        <w:t>Развитие выносливости.</w:t>
      </w:r>
      <w:r>
        <w:rPr>
          <w:rFonts w:ascii="Times New Roman" w:hAnsi="Times New Roman" w:cs="Times New Roman"/>
          <w:w w:val="102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4F06E961">
      <w:pPr>
        <w:pStyle w:val="2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</w:t>
      </w:r>
      <w:r>
        <w:rPr>
          <w:rFonts w:ascii="Times New Roman" w:hAnsi="Times New Roman" w:cs="Times New Roman"/>
          <w:b/>
          <w:i/>
          <w:iCs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6F5BC0A9">
      <w:pPr>
        <w:pStyle w:val="22"/>
        <w:rPr>
          <w:rFonts w:ascii="Times New Roman" w:hAnsi="Times New Roman" w:cs="Times New Roman"/>
          <w:w w:val="104"/>
        </w:rPr>
      </w:pPr>
      <w:r>
        <w:rPr>
          <w:rFonts w:ascii="Times New Roman" w:hAnsi="Times New Roman" w:cs="Times New Roman"/>
          <w:b/>
          <w:iCs/>
          <w:w w:val="104"/>
        </w:rPr>
        <w:t>Развитие скоростных способностей</w:t>
      </w:r>
      <w:r>
        <w:rPr>
          <w:rFonts w:ascii="Times New Roman" w:hAnsi="Times New Roman" w:cs="Times New Roman"/>
          <w:iCs/>
          <w:w w:val="104"/>
        </w:rPr>
        <w:t>.</w:t>
      </w:r>
      <w:r>
        <w:rPr>
          <w:rFonts w:ascii="Times New Roman" w:hAnsi="Times New Roman" w:cs="Times New Roman"/>
          <w:w w:val="10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14:paraId="3C84D55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координации движений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57D88297">
      <w:pPr>
        <w:pStyle w:val="22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«Зимние виды спорта»</w:t>
      </w:r>
    </w:p>
    <w:p w14:paraId="7C579BE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Передвижения на лыжах с равномерной скоростью в режимах умеренной, большой и субмаксимальной интенсивности; с соревновательной скоростью.</w:t>
      </w:r>
    </w:p>
    <w:p w14:paraId="3DD6F4F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2A32367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Развитие координации.</w:t>
      </w:r>
      <w:r>
        <w:rPr>
          <w:rFonts w:ascii="Times New Roman" w:hAnsi="Times New Roman" w:cs="Times New Roman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294FB999">
      <w:pPr>
        <w:pStyle w:val="2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</w:t>
      </w:r>
    </w:p>
    <w:p w14:paraId="53D09BCE">
      <w:pPr>
        <w:pStyle w:val="2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«Спортивные игры»</w:t>
      </w:r>
    </w:p>
    <w:p w14:paraId="3FE2FCA7">
      <w:pPr>
        <w:pStyle w:val="22"/>
        <w:rPr>
          <w:rFonts w:ascii="Times New Roman" w:hAnsi="Times New Roman" w:cs="Times New Roman"/>
          <w:w w:val="101"/>
        </w:rPr>
      </w:pPr>
      <w:r>
        <w:rPr>
          <w:rFonts w:ascii="Times New Roman" w:hAnsi="Times New Roman" w:cs="Times New Roman"/>
          <w:w w:val="101"/>
          <w:u w:val="thick" w:color="000000"/>
        </w:rPr>
        <w:t>Баскетбол.</w:t>
      </w:r>
      <w:r>
        <w:rPr>
          <w:rFonts w:ascii="Times New Roman" w:hAnsi="Times New Roman" w:cs="Times New Roman"/>
          <w:w w:val="101"/>
        </w:rPr>
        <w:t xml:space="preserve"> </w:t>
      </w:r>
    </w:p>
    <w:p w14:paraId="62F1D183">
      <w:pPr>
        <w:pStyle w:val="22"/>
        <w:rPr>
          <w:rFonts w:ascii="Times New Roman" w:hAnsi="Times New Roman" w:cs="Times New Roman"/>
          <w:w w:val="101"/>
          <w:u w:val="thick" w:color="000000"/>
        </w:rPr>
      </w:pPr>
      <w:r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>
        <w:rPr>
          <w:rFonts w:ascii="Times New Roman" w:hAnsi="Times New Roman" w:cs="Times New Roman"/>
          <w:b/>
          <w:i/>
          <w:iCs/>
          <w:w w:val="101"/>
        </w:rPr>
        <w:t>.</w:t>
      </w:r>
      <w:r>
        <w:rPr>
          <w:rFonts w:ascii="Times New Roman" w:hAnsi="Times New Roman" w:cs="Times New Roman"/>
          <w:w w:val="101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14:paraId="47C638F4">
      <w:pPr>
        <w:pStyle w:val="22"/>
        <w:ind w:firstLine="0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b/>
          <w:iCs/>
          <w:u w:color="000000"/>
        </w:rPr>
        <w:t>Развитие силовых способностей</w:t>
      </w:r>
      <w:r>
        <w:rPr>
          <w:rFonts w:ascii="Times New Roman" w:hAnsi="Times New Roman" w:cs="Times New Roman"/>
          <w:iCs/>
          <w:u w:color="000000"/>
        </w:rPr>
        <w:t>.</w:t>
      </w:r>
      <w:r>
        <w:rPr>
          <w:rFonts w:ascii="Times New Roman" w:hAnsi="Times New Roman" w:cs="Times New Roman"/>
          <w:u w:color="000000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180 и 360.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1F28BC8A">
      <w:pPr>
        <w:pStyle w:val="22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b/>
          <w:iCs/>
          <w:u w:color="000000"/>
        </w:rPr>
        <w:t>Развитие выносливости</w:t>
      </w:r>
      <w:r>
        <w:rPr>
          <w:rFonts w:ascii="Times New Roman" w:hAnsi="Times New Roman" w:cs="Times New Roman"/>
          <w:iCs/>
          <w:u w:color="000000"/>
        </w:rPr>
        <w:t>.</w:t>
      </w:r>
      <w:r>
        <w:rPr>
          <w:rFonts w:ascii="Times New Roman" w:hAnsi="Times New Roman" w:cs="Times New Roman"/>
          <w:u w:color="000000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43BBAD6">
      <w:pPr>
        <w:pStyle w:val="22"/>
        <w:jc w:val="left"/>
        <w:rPr>
          <w:rFonts w:ascii="Times New Roman" w:hAnsi="Times New Roman" w:cs="Times New Roman"/>
          <w:w w:val="104"/>
          <w:u w:color="000000"/>
        </w:rPr>
      </w:pPr>
      <w:r>
        <w:rPr>
          <w:rFonts w:ascii="Times New Roman" w:hAnsi="Times New Roman" w:cs="Times New Roman"/>
          <w:b/>
          <w:iCs/>
          <w:w w:val="104"/>
          <w:u w:color="000000"/>
        </w:rPr>
        <w:t>Развитие координации движений</w:t>
      </w:r>
      <w:r>
        <w:rPr>
          <w:rFonts w:ascii="Times New Roman" w:hAnsi="Times New Roman" w:cs="Times New Roman"/>
          <w:b/>
          <w:i/>
          <w:iCs/>
          <w:w w:val="104"/>
          <w:u w:color="000000"/>
        </w:rPr>
        <w:t>.</w:t>
      </w:r>
      <w:r>
        <w:rPr>
          <w:rFonts w:ascii="Times New Roman" w:hAnsi="Times New Roman" w:cs="Times New Roman"/>
          <w:w w:val="104"/>
          <w:u w:color="000000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51454714">
      <w:pPr>
        <w:pStyle w:val="22"/>
        <w:rPr>
          <w:rFonts w:ascii="Times New Roman" w:hAnsi="Times New Roman" w:cs="Times New Roman"/>
          <w:w w:val="101"/>
        </w:rPr>
      </w:pPr>
      <w:r>
        <w:rPr>
          <w:rFonts w:ascii="Times New Roman" w:hAnsi="Times New Roman" w:cs="Times New Roman"/>
          <w:w w:val="101"/>
          <w:u w:val="thick" w:color="000000"/>
        </w:rPr>
        <w:t>Футбол.</w:t>
      </w:r>
      <w:r>
        <w:rPr>
          <w:rFonts w:ascii="Times New Roman" w:hAnsi="Times New Roman" w:cs="Times New Roman"/>
          <w:w w:val="101"/>
        </w:rPr>
        <w:t xml:space="preserve"> </w:t>
      </w:r>
    </w:p>
    <w:p w14:paraId="1FD224E4">
      <w:pPr>
        <w:pStyle w:val="22"/>
        <w:jc w:val="left"/>
        <w:rPr>
          <w:rFonts w:ascii="Times New Roman" w:hAnsi="Times New Roman" w:cs="Times New Roman"/>
          <w:w w:val="101"/>
          <w:u w:val="thick" w:color="000000"/>
        </w:rPr>
      </w:pPr>
      <w:r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>
        <w:rPr>
          <w:rFonts w:ascii="Times New Roman" w:hAnsi="Times New Roman" w:cs="Times New Roman"/>
          <w:iCs/>
          <w:w w:val="101"/>
        </w:rPr>
        <w:t>.</w:t>
      </w:r>
      <w:r>
        <w:rPr>
          <w:rFonts w:ascii="Times New Roman" w:hAnsi="Times New Roman" w:cs="Times New Roman"/>
          <w:w w:val="101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>
        <w:rPr>
          <w:rFonts w:ascii="Times New Roman" w:hAnsi="Times New Roman" w:cs="Times New Roman"/>
          <w:u w:color="000000"/>
        </w:rPr>
        <w:t></w:t>
      </w:r>
      <w:r>
        <w:rPr>
          <w:rFonts w:ascii="Times New Roman" w:hAnsi="Times New Roman" w:cs="Times New Roman"/>
          <w:w w:val="101"/>
        </w:rPr>
        <w:t xml:space="preserve"> и 360</w:t>
      </w:r>
      <w:r>
        <w:rPr>
          <w:rFonts w:ascii="Times New Roman" w:hAnsi="Times New Roman" w:cs="Times New Roman"/>
          <w:u w:color="000000"/>
        </w:rPr>
        <w:t></w:t>
      </w:r>
      <w:r>
        <w:rPr>
          <w:rFonts w:ascii="Times New Roman" w:hAnsi="Times New Roman" w:cs="Times New Roman"/>
          <w:w w:val="101"/>
        </w:rPr>
        <w:t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727B7790">
      <w:pPr>
        <w:pStyle w:val="2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способностей.</w:t>
      </w:r>
      <w:r>
        <w:rPr>
          <w:rFonts w:ascii="Times New Roman" w:hAnsi="Times New Roman" w:cs="Times New Roman"/>
        </w:rPr>
        <w:t xml:space="preserve">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56409AA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Равномерный бег на средние и длинные дистанции.Повторные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61156221">
      <w:pPr>
        <w:pStyle w:val="25"/>
        <w:rPr>
          <w:rFonts w:ascii="Times New Roman" w:hAnsi="Times New Roman" w:cs="Times New Roman"/>
          <w:b/>
        </w:rPr>
      </w:pPr>
    </w:p>
    <w:p w14:paraId="17616FE9">
      <w:pPr>
        <w:pStyle w:val="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Планируемые результаты освоения учебного предмета «физическая культура» на уровне основного общего образования. </w:t>
      </w:r>
    </w:p>
    <w:p w14:paraId="0C32B5AF">
      <w:pPr>
        <w:pStyle w:val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гражданского воспитания должны отражать:</w:t>
      </w:r>
    </w:p>
    <w:p w14:paraId="5B795D6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14:paraId="51C65E00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своих конституционных прав и обязанностей, уважение закона и правопорядка;</w:t>
      </w:r>
    </w:p>
    <w:p w14:paraId="505C027A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принятие традиционных национальных, общечеловеческих гуманистических и демократических ценностей;</w:t>
      </w:r>
    </w:p>
    <w:p w14:paraId="21AC1956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9AB8376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14:paraId="0E3073CC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умение взаимодействовать с социальными институтами в соответствии с их функциями и назначением;</w:t>
      </w:r>
    </w:p>
    <w:p w14:paraId="2E528166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к гуманитарной и волонтёрской деятельности.</w:t>
      </w:r>
    </w:p>
    <w:p w14:paraId="1D4B2AEC">
      <w:pPr>
        <w:pStyle w:val="23"/>
        <w:spacing w:before="1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патриотического воспитания должны отражать:</w:t>
      </w:r>
    </w:p>
    <w:p w14:paraId="39A54E36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14:paraId="077BBC8F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14:paraId="0426FBD5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идейную убеждённость, готовность к служению и защите Отечества, ответственность за его судьбу.</w:t>
      </w:r>
    </w:p>
    <w:p w14:paraId="6CD1509E">
      <w:pPr>
        <w:pStyle w:val="23"/>
        <w:spacing w:before="1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духовно-нравственного воспитания должны отражать:</w:t>
      </w:r>
    </w:p>
    <w:p w14:paraId="29DD9DD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духовных ценностей российского народа;</w:t>
      </w:r>
    </w:p>
    <w:p w14:paraId="04BC0017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сформированность нравственного сознания, этического поведения; </w:t>
      </w:r>
    </w:p>
    <w:p w14:paraId="3B3A874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14:paraId="39C17652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личного вклада в построение устойчивого будущего;</w:t>
      </w:r>
    </w:p>
    <w:p w14:paraId="4A4BB821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0FE4470">
      <w:pPr>
        <w:pStyle w:val="23"/>
        <w:spacing w:before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эстетического воспитания должны отражать:</w:t>
      </w:r>
    </w:p>
    <w:p w14:paraId="1F084CB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B03DA55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14:paraId="496E4959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убеждённость в значимости для личности и общества оте-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чественного и мирового искусства, этнических культурных традиций и народного творчества;</w:t>
      </w:r>
    </w:p>
    <w:p w14:paraId="20D91754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к самовыражению в разных видах искусства; стремление проявлять качества творческой личности.</w:t>
      </w:r>
    </w:p>
    <w:p w14:paraId="5901FDD4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физического воспитания должны отражать:</w:t>
      </w:r>
    </w:p>
    <w:p w14:paraId="5DE52B47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сформированность здорового и безопасного образа жизни, ответственного отношения к своему здоровью;</w:t>
      </w:r>
    </w:p>
    <w:p w14:paraId="0A522C0C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потребность в физическом совершенствовании, занятиях спортивно-оздоровительной деятельностью;</w:t>
      </w:r>
    </w:p>
    <w:p w14:paraId="35BA430D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активное неприятие вредных привычек и иных форм причинения вреда физическому и психическому здоровью.</w:t>
      </w:r>
    </w:p>
    <w:p w14:paraId="0B3CCF4B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трудового воспитания должны отражать:</w:t>
      </w:r>
    </w:p>
    <w:p w14:paraId="5A3D82E7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к труду, осознание приобретённых умений и навыков, трудолюбие;</w:t>
      </w:r>
    </w:p>
    <w:p w14:paraId="4135D674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25985A60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83E06E9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и способность к образованию и самообразованию на протяжении всей жизни.</w:t>
      </w:r>
    </w:p>
    <w:p w14:paraId="2614692A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экологического воспитания должны отражать:</w:t>
      </w:r>
    </w:p>
    <w:p w14:paraId="61AA761A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14:paraId="57955E8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14:paraId="78DC2A6D">
      <w:pPr>
        <w:pStyle w:val="22"/>
        <w:jc w:val="left"/>
        <w:rPr>
          <w:rFonts w:ascii="Times New Roman" w:hAnsi="Times New Roman" w:cs="Times New Roman"/>
          <w:w w:val="96"/>
        </w:rPr>
      </w:pPr>
      <w:r>
        <w:rPr>
          <w:rFonts w:ascii="Times New Roman" w:hAnsi="Times New Roman" w:cs="Times New Roman"/>
          <w:w w:val="96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70D260A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расширение опыта деятельности экологической направленности.</w:t>
      </w:r>
    </w:p>
    <w:p w14:paraId="169DDE32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ценностей научного познания должны отражать:</w:t>
      </w:r>
    </w:p>
    <w:p w14:paraId="6AAD4EAF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85D5B12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14:paraId="3D07980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76D37E1D">
      <w:pPr>
        <w:tabs>
          <w:tab w:val="left" w:pos="8647"/>
        </w:tabs>
        <w:ind w:left="-284" w:right="2976"/>
        <w:rPr>
          <w:b/>
          <w:sz w:val="20"/>
          <w:szCs w:val="20"/>
        </w:rPr>
      </w:pPr>
    </w:p>
    <w:p w14:paraId="5527BD84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Метапредметные результаты </w:t>
      </w:r>
    </w:p>
    <w:p w14:paraId="35A6FB69">
      <w:pPr>
        <w:pStyle w:val="23"/>
        <w:spacing w:before="17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Овладение универсальными познавательными действиями:</w:t>
      </w:r>
    </w:p>
    <w:p w14:paraId="1D304AF0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iCs/>
        </w:rPr>
        <w:t>базовые логические действия:</w:t>
      </w:r>
    </w:p>
    <w:p w14:paraId="1BEAD88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самостоятельно формулировать и актуализировать проблему, рассматривать её всесторонне; </w:t>
      </w:r>
    </w:p>
    <w:p w14:paraId="0474EA8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устанавливать существенный признак или основания для сравнения, классификации и обобщения;</w:t>
      </w:r>
    </w:p>
    <w:p w14:paraId="0F9633F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определять цели деятельности, задавать параметры и критерии их достижения;</w:t>
      </w:r>
    </w:p>
    <w:p w14:paraId="4042BD0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выявлять закономерности и противоречия в рассматриваемых явлениях; </w:t>
      </w:r>
    </w:p>
    <w:p w14:paraId="1F2F4A17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разрабатывать план решения проблемы с учётом анализа имеющихся материальных и нематериальных ресурсов;</w:t>
      </w:r>
    </w:p>
    <w:p w14:paraId="17F5A06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14:paraId="0E672597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координировать и выполнять работу в условиях реального, виртуального и комбинированного взаимодействия;</w:t>
      </w:r>
    </w:p>
    <w:p w14:paraId="1BFC256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развивать креативное мышление при решении жизненных проблем;</w:t>
      </w:r>
    </w:p>
    <w:p w14:paraId="6282032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iCs/>
        </w:rPr>
        <w:t>базовые исследовательские действия:</w:t>
      </w:r>
      <w:r>
        <w:rPr>
          <w:rFonts w:ascii="Times New Roman" w:hAnsi="Times New Roman" w:cs="Times New Roman"/>
        </w:rPr>
        <w:t xml:space="preserve"> </w:t>
      </w:r>
    </w:p>
    <w:p w14:paraId="5FB6CAAD">
      <w:pPr>
        <w:pStyle w:val="2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16DA4C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40354E2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формирование научного типа мышления, владение научной терминологией, ключевыми понятиями и методами;</w:t>
      </w:r>
    </w:p>
    <w:p w14:paraId="1ABC9A8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ставить и формулировать собственные задачи в образовательной деятельности и жизненных ситуациях;</w:t>
      </w:r>
    </w:p>
    <w:p w14:paraId="069D6AF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00213B7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1D58670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давать оценку новым ситуациям, оценивать приобретённый опыт;</w:t>
      </w:r>
    </w:p>
    <w:p w14:paraId="57244C8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целенаправленный поиск переноса средств и способов действия в профессиональную среду;</w:t>
      </w:r>
    </w:p>
    <w:p w14:paraId="17734CD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уметь переносить знания в познавательную и практическую области жизнедеятельности;</w:t>
      </w:r>
    </w:p>
    <w:p w14:paraId="2B9CBF7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уметь интегрировать знания из разных предметных областей; </w:t>
      </w:r>
    </w:p>
    <w:p w14:paraId="7AC266B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3031621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</w:t>
      </w:r>
      <w:r>
        <w:rPr>
          <w:rFonts w:ascii="Times New Roman" w:hAnsi="Times New Roman" w:cs="Times New Roman"/>
          <w:iCs/>
        </w:rPr>
        <w:t>работа с информацией:</w:t>
      </w:r>
      <w:r>
        <w:rPr>
          <w:rFonts w:ascii="Times New Roman" w:hAnsi="Times New Roman" w:cs="Times New Roman"/>
        </w:rPr>
        <w:t xml:space="preserve"> </w:t>
      </w:r>
    </w:p>
    <w:p w14:paraId="4E9FEA1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D5AAE4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F8DB52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14:paraId="236DF456">
      <w:pPr>
        <w:pStyle w:val="2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>
        <w:rPr>
          <w:rFonts w:ascii="Times New Roman" w:hAnsi="Times New Roman" w:cs="Times New Roman"/>
          <w:spacing w:val="-2"/>
        </w:rPr>
        <w:br w:type="textWrapping"/>
      </w:r>
      <w:r>
        <w:rPr>
          <w:rFonts w:ascii="Times New Roman" w:hAnsi="Times New Roman" w:cs="Times New Roman"/>
          <w:spacing w:val="-2"/>
        </w:rPr>
        <w:t>правовых и этических норм, норм информационной безопасности;</w:t>
      </w:r>
    </w:p>
    <w:p w14:paraId="57CFB80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навыками распознавания и защиты информации, информационной безопасности личности.</w:t>
      </w:r>
    </w:p>
    <w:p w14:paraId="67C99AA7">
      <w:pPr>
        <w:pStyle w:val="23"/>
        <w:spacing w:before="227" w:after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Овладение универсальными коммуникативными действиями: </w:t>
      </w:r>
    </w:p>
    <w:p w14:paraId="019C9CF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iCs/>
        </w:rPr>
        <w:t>общение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49DF8E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коммуникации во всех сферах жизни;</w:t>
      </w:r>
    </w:p>
    <w:p w14:paraId="4E334CA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5D3052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7A24402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развёрнуто и логично излагать свою точку зрения с использованием языковых средств;</w:t>
      </w:r>
    </w:p>
    <w:p w14:paraId="768A7F5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iCs/>
        </w:rPr>
        <w:t>совместная деятельность:</w:t>
      </w:r>
      <w:r>
        <w:rPr>
          <w:rFonts w:ascii="Times New Roman" w:hAnsi="Times New Roman" w:cs="Times New Roman"/>
        </w:rPr>
        <w:t xml:space="preserve"> </w:t>
      </w:r>
    </w:p>
    <w:p w14:paraId="71AC763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понимать и использовать преимущества командной и индивидуальной работы;</w:t>
      </w:r>
    </w:p>
    <w:p w14:paraId="28257DA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14:paraId="49657AF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28A7B4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оценивать качество вклада своего и каждого участника команды в общий результат по разработанным критериям;</w:t>
      </w:r>
    </w:p>
    <w:p w14:paraId="21A8545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14:paraId="2F8FA47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4490CE7C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Овладение универсальными регулятивными действиями: </w:t>
      </w:r>
    </w:p>
    <w:p w14:paraId="619E9B2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iCs/>
        </w:rPr>
        <w:t>самоорганизация:</w:t>
      </w:r>
      <w:r>
        <w:rPr>
          <w:rFonts w:ascii="Times New Roman" w:hAnsi="Times New Roman" w:cs="Times New Roman"/>
        </w:rPr>
        <w:t xml:space="preserve"> </w:t>
      </w:r>
    </w:p>
    <w:p w14:paraId="1901EFB7">
      <w:pPr>
        <w:pStyle w:val="22"/>
        <w:rPr>
          <w:rFonts w:ascii="Times New Roman" w:hAnsi="Times New Roman" w:cs="Times New Roman"/>
          <w:w w:val="96"/>
        </w:rPr>
      </w:pPr>
      <w:r>
        <w:rPr>
          <w:rFonts w:ascii="Times New Roman" w:hAnsi="Times New Roman" w:cs="Times New Roman"/>
          <w:w w:val="96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A8004F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14:paraId="03DDB08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давать оценку новым ситуациям;</w:t>
      </w:r>
    </w:p>
    <w:p w14:paraId="1068E8C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расширять рамки учебного предмета на основе личных предпочтений;</w:t>
      </w:r>
    </w:p>
    <w:p w14:paraId="035D44B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делать осознанный выбор, аргументировать его, брать ответственность за решение;</w:t>
      </w:r>
    </w:p>
    <w:p w14:paraId="67F19A1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оценивать приобретённый опыт;</w:t>
      </w:r>
    </w:p>
    <w:p w14:paraId="408EDF0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14:paraId="0C7D782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iCs/>
        </w:rPr>
        <w:t>самоконтроль:</w:t>
      </w:r>
    </w:p>
    <w:p w14:paraId="27000A3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14:paraId="3B50AED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B20836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уметь оценивать риски и своевременно принимать решения по их снижению;</w:t>
      </w:r>
    </w:p>
    <w:p w14:paraId="2AC92DD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14:paraId="5F6340D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b/>
          <w:iCs/>
        </w:rPr>
        <w:t>принятие себя и других:</w:t>
      </w:r>
    </w:p>
    <w:p w14:paraId="414B941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себя, понимая свои недостатки и достоинства;</w:t>
      </w:r>
    </w:p>
    <w:p w14:paraId="210850E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14:paraId="5E9F06C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признавать своё право и право других на ошибки;</w:t>
      </w:r>
    </w:p>
    <w:p w14:paraId="5C84E1B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развивать способность понимать мир с позиции другого человека.</w:t>
      </w:r>
    </w:p>
    <w:p w14:paraId="1991D6A6">
      <w:pPr>
        <w:pStyle w:val="22"/>
        <w:rPr>
          <w:rFonts w:ascii="Times New Roman" w:hAnsi="Times New Roman" w:cs="Times New Roman"/>
        </w:rPr>
      </w:pPr>
    </w:p>
    <w:p w14:paraId="25628C29">
      <w:pPr>
        <w:pStyle w:val="2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ПРЕДМЕТНЫЕ РЕЗУЛЬТАТЫ  </w:t>
      </w:r>
    </w:p>
    <w:p w14:paraId="45A43A62">
      <w:pPr>
        <w:pStyle w:val="2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концу обучения в 10 классе обучающийся научится:</w:t>
      </w:r>
    </w:p>
    <w:p w14:paraId="1BF2B0C7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14:paraId="497402B9">
      <w:pPr>
        <w:pStyle w:val="2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0EDCA13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выполнять упражнения общефизической подготовки, использовать их в планировании кондиционной тренировки;</w:t>
      </w:r>
    </w:p>
    <w:p w14:paraId="4427B56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37C8B91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14:paraId="528E3DA0">
      <w:pPr>
        <w:jc w:val="both"/>
        <w:rPr>
          <w:rFonts w:eastAsia="Calibri"/>
          <w:b/>
          <w:bCs/>
          <w:sz w:val="20"/>
          <w:szCs w:val="20"/>
        </w:rPr>
      </w:pPr>
    </w:p>
    <w:p w14:paraId="64D2CEF9">
      <w:pPr>
        <w:jc w:val="both"/>
        <w:rPr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Система оценки достижения планируемых результатов в 10 классе </w:t>
      </w:r>
      <w:r>
        <w:rPr>
          <w:sz w:val="20"/>
          <w:szCs w:val="20"/>
        </w:rPr>
        <w:t>включает:</w:t>
      </w:r>
    </w:p>
    <w:p w14:paraId="4E2557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1) стартовое, промежуточное, итоговое тестирование;</w:t>
      </w:r>
    </w:p>
    <w:p w14:paraId="62FCFDC0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    2) Формы оценки: </w:t>
      </w:r>
      <w:r>
        <w:rPr>
          <w:rFonts w:eastAsia="Calibri"/>
          <w:sz w:val="20"/>
          <w:szCs w:val="20"/>
        </w:rPr>
        <w:t xml:space="preserve">самооценка с использованием «Таблицы ВФСК «ГТО», </w:t>
      </w:r>
      <w:r>
        <w:rPr>
          <w:sz w:val="20"/>
          <w:szCs w:val="20"/>
        </w:rPr>
        <w:t>у</w:t>
      </w:r>
      <w:r>
        <w:rPr>
          <w:rFonts w:eastAsia="Calibri"/>
          <w:sz w:val="20"/>
          <w:szCs w:val="20"/>
        </w:rPr>
        <w:t>стный опрос, практическая работа, тестирование;</w:t>
      </w:r>
    </w:p>
    <w:p w14:paraId="5A8B85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3) психолого-педагогическое наблюдение. </w:t>
      </w:r>
    </w:p>
    <w:p w14:paraId="18A3062B">
      <w:pPr>
        <w:jc w:val="both"/>
        <w:rPr>
          <w:rFonts w:eastAsia="Calibri"/>
          <w:b/>
          <w:bCs/>
          <w:sz w:val="20"/>
          <w:szCs w:val="20"/>
        </w:rPr>
      </w:pPr>
    </w:p>
    <w:p w14:paraId="5320D292">
      <w:pPr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Виды деятельности обучающихся: </w:t>
      </w:r>
      <w:bookmarkStart w:id="1" w:name="_Hlk106102907"/>
    </w:p>
    <w:bookmarkEnd w:id="1"/>
    <w:p w14:paraId="79C3B8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1)игровые упражнения;</w:t>
      </w:r>
    </w:p>
    <w:p w14:paraId="31E6C7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2)работа в парах/ группах по образцу и самостоятельно;</w:t>
      </w:r>
    </w:p>
    <w:p w14:paraId="49D0B9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3)практические работы по определению результата физической подготовки;</w:t>
      </w:r>
    </w:p>
    <w:p w14:paraId="02454A1B">
      <w:pPr>
        <w:jc w:val="both"/>
        <w:rPr>
          <w:sz w:val="20"/>
          <w:szCs w:val="20"/>
        </w:rPr>
        <w:sectPr>
          <w:pgSz w:w="7824" w:h="12019"/>
          <w:pgMar w:top="720" w:right="720" w:bottom="720" w:left="720" w:header="720" w:footer="720" w:gutter="0"/>
          <w:cols w:space="720" w:num="1"/>
        </w:sectPr>
      </w:pPr>
      <w:r>
        <w:rPr>
          <w:sz w:val="20"/>
          <w:szCs w:val="20"/>
        </w:rPr>
        <w:t xml:space="preserve">         4)работа с таблицей оценки результата нормативов ГТО</w:t>
      </w:r>
      <w:r>
        <w:rPr>
          <w:rFonts w:eastAsia="Calibri"/>
          <w:b/>
          <w:color w:val="FF0000"/>
          <w:sz w:val="20"/>
          <w:szCs w:val="20"/>
        </w:rPr>
        <w:t xml:space="preserve"> </w:t>
      </w:r>
    </w:p>
    <w:p w14:paraId="485E9502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Тематическое планирование</w:t>
      </w:r>
      <w:r>
        <w:rPr>
          <w:rFonts w:eastAsia="Calibri"/>
          <w:b/>
          <w:sz w:val="20"/>
          <w:szCs w:val="20"/>
        </w:rPr>
        <w:t xml:space="preserve"> 10 класс (68ч)</w:t>
      </w:r>
    </w:p>
    <w:p w14:paraId="1853FA64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12"/>
        <w:gridCol w:w="7426"/>
        <w:gridCol w:w="3939"/>
      </w:tblGrid>
      <w:tr w14:paraId="080E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59E735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Программные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учебные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разделы</w:t>
            </w:r>
            <w:r>
              <w:rPr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545" w:type="pct"/>
          </w:tcPr>
          <w:p w14:paraId="516BF2A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11" w:type="pct"/>
          </w:tcPr>
          <w:p w14:paraId="516F5C1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Характеристика</w:t>
            </w:r>
            <w:r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деятельности</w:t>
            </w:r>
            <w:r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учащихся</w:t>
            </w:r>
          </w:p>
        </w:tc>
        <w:tc>
          <w:tcPr>
            <w:tcW w:w="1332" w:type="pct"/>
          </w:tcPr>
          <w:p w14:paraId="3D313A1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</w:tr>
      <w:tr w14:paraId="49D0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48B94B98">
            <w:pPr>
              <w:pStyle w:val="44"/>
              <w:spacing w:before="5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Знания</w:t>
            </w:r>
          </w:p>
          <w:p w14:paraId="0EDA91AE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физической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культуре</w:t>
            </w:r>
          </w:p>
        </w:tc>
        <w:tc>
          <w:tcPr>
            <w:tcW w:w="545" w:type="pct"/>
          </w:tcPr>
          <w:p w14:paraId="1DC804E8">
            <w:pPr>
              <w:pStyle w:val="44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других уроков</w:t>
            </w:r>
          </w:p>
          <w:p w14:paraId="4009C6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1" w:type="pct"/>
          </w:tcPr>
          <w:p w14:paraId="19D63523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Круглый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(проблемные доклады, фиксированные выступления и сообщения с использованием материала учебника и Интернета). </w:t>
            </w:r>
          </w:p>
          <w:p w14:paraId="4FF44C8D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«Физическая культура как часть культуры общества и человека»: </w:t>
            </w:r>
          </w:p>
          <w:p w14:paraId="02D89DAF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распределяются по группам и определяют выступающих по предлагаемым вопросам круглого стола: </w:t>
            </w:r>
          </w:p>
          <w:p w14:paraId="6BFA3E58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Истоки возникновения культуры как социального явления. </w:t>
            </w:r>
          </w:p>
          <w:p w14:paraId="668F62FE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как способ развития человека.</w:t>
            </w:r>
          </w:p>
          <w:p w14:paraId="311E6F59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как условие активной жизнедеятельности человека;</w:t>
            </w:r>
          </w:p>
          <w:p w14:paraId="06A400C9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выступления по избранному вопросу и распределяют деятельность каждого члена группы в подготовке выступления (анализ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и обобщение литературных источников; подготовка презентации и доклада; 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проблемным вопросам: </w:t>
            </w:r>
          </w:p>
          <w:p w14:paraId="5E051D9E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физической культуры в жизни современного человека и общества. </w:t>
            </w:r>
          </w:p>
          <w:p w14:paraId="3CE6CBBE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 и значение профессионально-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ориентированной физической культуры в жизни современного человека и общества. </w:t>
            </w:r>
          </w:p>
          <w:p w14:paraId="74A9180F">
            <w:pPr>
              <w:pStyle w:val="4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 и значение соревновательно-достиженческой физической культуры в современном обществе;</w:t>
            </w:r>
          </w:p>
          <w:p w14:paraId="19F4439D">
            <w:pPr>
              <w:pStyle w:val="4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«Всероссийский физкультурно-спортивный комплекс „Готов к труду и обороне“ (ГТО)»:</w:t>
            </w:r>
          </w:p>
          <w:p w14:paraId="655E5F05">
            <w:pPr>
              <w:pStyle w:val="4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14:paraId="02BBA618">
            <w:pPr>
              <w:pStyle w:val="45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14:paraId="5F654AF6">
            <w:pPr>
              <w:pStyle w:val="45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</w:t>
            </w:r>
          </w:p>
          <w:p w14:paraId="0A92987A">
            <w:pPr>
              <w:pStyle w:val="4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«Законодательные основы развития физической культуры в Российской Федерации»:</w:t>
            </w:r>
          </w:p>
          <w:p w14:paraId="5A8E7B66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обществе; </w:t>
            </w:r>
          </w:p>
          <w:p w14:paraId="1DB9B454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14:paraId="25872B1B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обсуждают с учителем статьи Закона РФ «Об образовании в РФ», рассматривают</w:t>
            </w:r>
          </w:p>
          <w:p w14:paraId="22797343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14:paraId="5AD2DF30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докладчиков и т. п.); </w:t>
            </w:r>
          </w:p>
          <w:p w14:paraId="60DCC91F">
            <w:pPr>
              <w:pStyle w:val="44"/>
              <w:spacing w:before="4" w:line="242" w:lineRule="auto"/>
              <w:ind w:left="0"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3B4734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54A7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3FDE217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Способы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само-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стоятельной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</w:p>
          <w:p w14:paraId="566FFCF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545" w:type="pct"/>
          </w:tcPr>
          <w:p w14:paraId="0F60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других уроков</w:t>
            </w:r>
          </w:p>
          <w:p w14:paraId="14792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468B7FF2">
            <w:pPr>
              <w:pStyle w:val="4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14:paraId="2B8E9EAA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14:paraId="54ED47B4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14:paraId="08324EA4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14:paraId="644800F6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Индивидуальная проектная деятель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ность практического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</w:t>
            </w:r>
          </w:p>
          <w:p w14:paraId="611EA23A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«Проектирование индивидуальной досуговой деятельности»:</w:t>
            </w:r>
          </w:p>
          <w:p w14:paraId="4EB708A0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</w:t>
            </w:r>
          </w:p>
          <w:p w14:paraId="6E01E908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14:paraId="52EBE255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разрабатывают индивидуальные проекты, осуществляют их оформление и готовят тексты выступлений; </w:t>
            </w:r>
          </w:p>
          <w:p w14:paraId="5D9A2048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 обсуждение проектов с учащимися класса, отвечают на вопросы.</w:t>
            </w:r>
          </w:p>
          <w:p w14:paraId="2BBBAF63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Беседа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14:paraId="5BDE89B9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о целевом назначении ежегоднного медицинского осмотра, его содержательном наполнении, связи с организацией и проведением регулярных занятий физической культурой и спортом; </w:t>
            </w:r>
          </w:p>
          <w:p w14:paraId="4261C9D7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 </w:t>
            </w:r>
          </w:p>
          <w:p w14:paraId="2F9E5B13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</w:t>
            </w:r>
          </w:p>
          <w:p w14:paraId="094656C1">
            <w:pPr>
              <w:pStyle w:val="4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Руфье»:</w:t>
            </w:r>
          </w:p>
          <w:p w14:paraId="52F5E2FC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</w:t>
            </w:r>
          </w:p>
          <w:p w14:paraId="0428315C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целевое назначение пробы Руфье, обсуждают правила и приёмы её проведения; </w:t>
            </w:r>
          </w:p>
          <w:p w14:paraId="3EE5C463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пробу Руфье в парах, оценивают индивидуальные показатели и сравнивают их с данными стандартной таблицы; </w:t>
            </w:r>
          </w:p>
          <w:p w14:paraId="6E16A28F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14:paraId="02675A01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 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14:paraId="22159987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14:paraId="70F2A6F8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14:paraId="35D42623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Генча); </w:t>
            </w:r>
          </w:p>
          <w:p w14:paraId="1A64CCB3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479E075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Учебное занятие с практической направленностью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14:paraId="10D93786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понятием «кондиционная тренировка» и основными формами организации её занятий;</w:t>
            </w:r>
          </w:p>
          <w:p w14:paraId="07606E29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14:paraId="21505753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особенности динамики показателей пульса при разных по направленности занятиях кондиционной тренировкой; </w:t>
            </w:r>
          </w:p>
          <w:p w14:paraId="7BCF8C1A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14:paraId="41074BDC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14:paraId="4B941340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учителя; 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14:paraId="1E4D0495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14:paraId="737DFDE7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процедуру измерения и определение индивидуального уровня физического состояния с помощью специальной формулы (УФС); </w:t>
            </w:r>
          </w:p>
          <w:p w14:paraId="3BB89535">
            <w:pPr>
              <w:pStyle w:val="4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332" w:type="pct"/>
          </w:tcPr>
          <w:p w14:paraId="37C07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4268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1009F81B">
            <w:pPr>
              <w:jc w:val="center"/>
              <w:rPr>
                <w:b/>
                <w:i/>
                <w:w w:val="110"/>
                <w:sz w:val="20"/>
                <w:szCs w:val="20"/>
              </w:rPr>
            </w:pPr>
          </w:p>
          <w:p w14:paraId="4FF122F2">
            <w:pPr>
              <w:jc w:val="center"/>
              <w:rPr>
                <w:b/>
                <w:i/>
                <w:spacing w:val="6"/>
                <w:w w:val="110"/>
                <w:sz w:val="20"/>
                <w:szCs w:val="20"/>
              </w:rPr>
            </w:pPr>
            <w:r>
              <w:rPr>
                <w:b/>
                <w:i/>
                <w:w w:val="110"/>
                <w:sz w:val="20"/>
                <w:szCs w:val="20"/>
              </w:rPr>
              <w:t>Физическое</w:t>
            </w:r>
            <w:r>
              <w:rPr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совершенство-</w:t>
            </w:r>
            <w:r>
              <w:rPr>
                <w:b/>
                <w:i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вание</w:t>
            </w:r>
            <w:r>
              <w:rPr>
                <w:b/>
                <w:i/>
                <w:spacing w:val="6"/>
                <w:w w:val="110"/>
                <w:sz w:val="20"/>
                <w:szCs w:val="20"/>
              </w:rPr>
              <w:t xml:space="preserve"> </w:t>
            </w:r>
          </w:p>
          <w:p w14:paraId="5A6D7FC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w w:val="110"/>
                <w:sz w:val="20"/>
                <w:szCs w:val="20"/>
              </w:rPr>
              <w:t>Оздоровитель-</w:t>
            </w:r>
            <w:r>
              <w:rPr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ная</w:t>
            </w:r>
            <w:r>
              <w:rPr>
                <w:b/>
                <w:i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физическая</w:t>
            </w:r>
            <w:r>
              <w:rPr>
                <w:b/>
                <w:i/>
                <w:spacing w:val="-47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культура</w:t>
            </w:r>
          </w:p>
          <w:p w14:paraId="3EEFF47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193A71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</w:tcPr>
          <w:p w14:paraId="0148EB65">
            <w:pPr>
              <w:jc w:val="center"/>
              <w:rPr>
                <w:b/>
                <w:w w:val="110"/>
                <w:sz w:val="20"/>
                <w:szCs w:val="20"/>
              </w:rPr>
            </w:pPr>
          </w:p>
          <w:p w14:paraId="33153FAC">
            <w:pPr>
              <w:jc w:val="center"/>
              <w:rPr>
                <w:b/>
                <w:w w:val="110"/>
                <w:sz w:val="20"/>
                <w:szCs w:val="20"/>
              </w:rPr>
            </w:pPr>
          </w:p>
          <w:p w14:paraId="58634D3F">
            <w:pPr>
              <w:jc w:val="center"/>
              <w:rPr>
                <w:b/>
                <w:sz w:val="20"/>
                <w:szCs w:val="20"/>
              </w:rPr>
            </w:pPr>
          </w:p>
          <w:p w14:paraId="1E46FDA0">
            <w:pPr>
              <w:jc w:val="center"/>
              <w:rPr>
                <w:b/>
                <w:sz w:val="20"/>
                <w:szCs w:val="20"/>
              </w:rPr>
            </w:pPr>
          </w:p>
          <w:p w14:paraId="63F661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43A1F963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iCs/>
                <w:spacing w:val="2"/>
                <w:sz w:val="20"/>
                <w:szCs w:val="20"/>
              </w:rPr>
              <w:t>рактическое занятие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(с использованием материала учебника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 дополнительного иллюстративного материала из Интернета).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Тема «Упражнения для профилактики нарушения и коррекции осанки»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8892D60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осанку и знакомятся с перечнем упражнений для профилактики её нарушения: </w:t>
            </w:r>
          </w:p>
          <w:p w14:paraId="14ED5477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закрепления навыка правильной осанки.</w:t>
            </w:r>
          </w:p>
          <w:p w14:paraId="0F426ADE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Общеразвивающие упражнения для укрепления мышц туловища.</w:t>
            </w:r>
          </w:p>
          <w:p w14:paraId="5CC0B3C6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Упражнения локального характера на развитие корсетных мышц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9A78C5E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 формы и снижение выраженности сколиотической осанки;</w:t>
            </w:r>
          </w:p>
          <w:p w14:paraId="0C07E48B">
            <w:pPr>
              <w:pStyle w:val="44"/>
              <w:numPr>
                <w:ilvl w:val="0"/>
                <w:numId w:val="4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разрабатывают и разучивают индивидуальные комплексы упражнений с учётом индивидуальных особенностей формы осанки.</w:t>
            </w:r>
          </w:p>
          <w:p w14:paraId="3DD6DF3E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14:paraId="1C069E17">
            <w:pPr>
              <w:pStyle w:val="4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14:paraId="309100B9">
            <w:pPr>
              <w:pStyle w:val="45"/>
              <w:numPr>
                <w:ilvl w:val="0"/>
                <w:numId w:val="4"/>
              </w:numPr>
              <w:spacing w:before="57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14:paraId="232F02B5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 — знакомятся с основными типами телосложения и их характерными признаками; </w:t>
            </w:r>
          </w:p>
          <w:p w14:paraId="2ED84787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14:paraId="446BABF3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14:paraId="11B0B747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14:paraId="2561A2CA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14:paraId="1B98F307">
            <w:pPr>
              <w:pStyle w:val="44"/>
              <w:numPr>
                <w:ilvl w:val="0"/>
                <w:numId w:val="4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14:paraId="0365206F">
            <w:pPr>
              <w:pStyle w:val="44"/>
              <w:numPr>
                <w:ilvl w:val="0"/>
                <w:numId w:val="4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  <w:p w14:paraId="05335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14:paraId="74C441F0">
            <w:pPr>
              <w:jc w:val="center"/>
              <w:rPr>
                <w:i/>
                <w:w w:val="115"/>
                <w:sz w:val="20"/>
                <w:szCs w:val="20"/>
              </w:rPr>
            </w:pPr>
          </w:p>
          <w:p w14:paraId="2B1838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66C5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7B5D7C87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Спортивно_ оздоровительная физическая культура</w:t>
            </w:r>
            <w:r>
              <w:rPr>
                <w:sz w:val="20"/>
                <w:szCs w:val="20"/>
                <w:u w:val="thick" w:color="000000"/>
              </w:rPr>
              <w:t xml:space="preserve"> </w:t>
            </w:r>
            <w:r>
              <w:rPr>
                <w:b/>
                <w:sz w:val="20"/>
                <w:szCs w:val="20"/>
                <w:u w:val="thick" w:color="000000"/>
              </w:rPr>
              <w:t>Футбол</w:t>
            </w:r>
          </w:p>
          <w:p w14:paraId="440B3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pct"/>
          </w:tcPr>
          <w:p w14:paraId="5232D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45CF2BF9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</w:t>
            </w:r>
          </w:p>
          <w:p w14:paraId="082CF4FD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«Техническая и тактическая подготовка в футболе»: </w:t>
            </w:r>
          </w:p>
          <w:p w14:paraId="4861C72D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вбрасывания мяча с лицевой линии в игровых и соревновательных условиях;</w:t>
            </w:r>
          </w:p>
          <w:p w14:paraId="707987EF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вбрасывание мяча в стандартных условиях, анализируют технику и исправляют ошибки одноклассников (разучивание в парах и в группах); —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знакомятся и анализируют образцы техники углового удара в игровых и соревновательных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7BADDC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14:paraId="22B64990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удара от ворот в игровых и соревновательных условиях;</w:t>
            </w:r>
          </w:p>
          <w:p w14:paraId="419F80D5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удара от ворот в разные участки футбольного поля, анализируют и исправляют ошибки одноклассников;</w:t>
            </w:r>
          </w:p>
          <w:p w14:paraId="2311D0D7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штрафного удара с одиннадцатиметровой отметки;</w:t>
            </w:r>
          </w:p>
          <w:p w14:paraId="7BE1E337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штрафной удар с одиннадцатиметровой отметки в разные зоны (квадраты) футбольных ворот; </w:t>
            </w:r>
          </w:p>
          <w:p w14:paraId="20360A46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разученных действий в условиях учебной и игровой деятельности</w:t>
            </w:r>
          </w:p>
        </w:tc>
        <w:tc>
          <w:tcPr>
            <w:tcW w:w="1332" w:type="pct"/>
          </w:tcPr>
          <w:p w14:paraId="5E9F4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7DB8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67DC977F">
            <w:pPr>
              <w:pStyle w:val="49"/>
              <w:rPr>
                <w:rStyle w:val="47"/>
                <w:rFonts w:ascii="Times New Roman" w:hAnsi="Times New Roman" w:cs="Times New Roman"/>
                <w:sz w:val="20"/>
                <w:szCs w:val="20"/>
              </w:rPr>
            </w:pPr>
          </w:p>
          <w:p w14:paraId="7B419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48"/>
                <w:sz w:val="20"/>
                <w:szCs w:val="20"/>
              </w:rPr>
              <w:t>Баскетбол</w:t>
            </w:r>
          </w:p>
        </w:tc>
        <w:tc>
          <w:tcPr>
            <w:tcW w:w="545" w:type="pct"/>
          </w:tcPr>
          <w:p w14:paraId="6036D7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6B9DB120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«Техническая и тактическая подготовка в баскетболе»:</w:t>
            </w:r>
          </w:p>
          <w:p w14:paraId="3B61A086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вбрасывания мяча с лицевой линии в игровых и соревновательных условиях;</w:t>
            </w:r>
          </w:p>
          <w:p w14:paraId="14A98F8A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14:paraId="0FB5A0BF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овладения мячом при разыгрывании «спорного мяча» в игровых и соревновательных условиях;</w:t>
            </w:r>
          </w:p>
          <w:p w14:paraId="31D16272">
            <w:pPr>
              <w:pStyle w:val="45"/>
              <w:numPr>
                <w:ilvl w:val="0"/>
                <w:numId w:val="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способы овладения мячом при разыгрывании «спорного мяча», анализируют технику и исправляют ошибки одноклассников (разучивание в группах); — знакомятся и анализируют образцы выполнения техники штрафного броска в игровых и соревновательных условиях;</w:t>
            </w:r>
          </w:p>
          <w:p w14:paraId="31E9975B">
            <w:pPr>
              <w:pStyle w:val="45"/>
              <w:numPr>
                <w:ilvl w:val="0"/>
                <w:numId w:val="6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14:paraId="2EA3854B">
            <w:pPr>
              <w:pStyle w:val="45"/>
              <w:numPr>
                <w:ilvl w:val="0"/>
                <w:numId w:val="6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14:paraId="3B98909C">
            <w:pPr>
              <w:pStyle w:val="20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332" w:type="pct"/>
          </w:tcPr>
          <w:p w14:paraId="7F3ED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050B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25A21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u w:val="thick"/>
              </w:rPr>
              <w:t>Волейбол</w:t>
            </w:r>
          </w:p>
        </w:tc>
        <w:tc>
          <w:tcPr>
            <w:tcW w:w="545" w:type="pct"/>
          </w:tcPr>
          <w:p w14:paraId="71779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71E03FD6">
            <w:pPr>
              <w:pStyle w:val="4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«Техническая и тактическая подготовка в волейболе»:</w:t>
            </w:r>
          </w:p>
          <w:p w14:paraId="0B1EB036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 знакомятся с техникой «постановки блока», находят сложные 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анализируют особенности их выполнения; </w:t>
            </w:r>
          </w:p>
          <w:p w14:paraId="5E052A6D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14:paraId="33866F02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технику постановки блока в стандартных и вариативных условиях; </w:t>
            </w:r>
          </w:p>
          <w:p w14:paraId="31C23246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постановки блоков в учебной и игровой деятельности;</w:t>
            </w:r>
          </w:p>
          <w:p w14:paraId="28E8EEAD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техникой атакующего удара, находят сложные элементы и анализируют особенности их выполнения; </w:t>
            </w:r>
          </w:p>
          <w:p w14:paraId="26DBCB42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</w:t>
            </w:r>
          </w:p>
          <w:p w14:paraId="42AEC98C">
            <w:pPr>
              <w:pStyle w:val="4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технику нападающего удара в разные зоны волейбольной площадки;</w:t>
            </w:r>
          </w:p>
          <w:p w14:paraId="6A2E60EF">
            <w:pPr>
              <w:pStyle w:val="4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332" w:type="pct"/>
          </w:tcPr>
          <w:p w14:paraId="285E7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6746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7D3EB054">
            <w:pPr>
              <w:pStyle w:val="4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Прикладно-ориентированная двигательная деятельность «Лыжная подготовка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  <w:p w14:paraId="0F8E4D1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</w:tcPr>
          <w:p w14:paraId="0695C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7968DF26">
            <w:pPr>
              <w:pStyle w:val="4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7"/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>
              <w:rPr>
                <w:rStyle w:val="4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иллюстративного материала).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«Техническая подготовка в передвижении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лыжах по учебной дистанции»: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9CBFA1">
            <w:pPr>
              <w:pStyle w:val="4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и уточняют образцы техники передвижения лыжными ходами, способы перехода с одного хода на другой; </w:t>
            </w:r>
          </w:p>
          <w:p w14:paraId="31905ED2">
            <w:pPr>
              <w:pStyle w:val="4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 технику выполнения передвижений на лыжах другими учащимися, сравнивают их технику с эталонными образцами и выявляют возможные ошибки, предлагают способы их устранения (обучение в группах)</w:t>
            </w:r>
          </w:p>
        </w:tc>
        <w:tc>
          <w:tcPr>
            <w:tcW w:w="1332" w:type="pct"/>
          </w:tcPr>
          <w:p w14:paraId="23DE235B">
            <w:pPr>
              <w:jc w:val="center"/>
              <w:rPr>
                <w:i/>
                <w:w w:val="115"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  <w:p w14:paraId="7D9FE2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6542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5314C4E3">
            <w:pPr>
              <w:pStyle w:val="44"/>
              <w:spacing w:before="57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 xml:space="preserve">Спортивная и физическая подговка </w:t>
            </w:r>
          </w:p>
        </w:tc>
        <w:tc>
          <w:tcPr>
            <w:tcW w:w="545" w:type="pct"/>
          </w:tcPr>
          <w:p w14:paraId="6AD9A5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5F83CBA9">
            <w:pPr>
              <w:spacing w:line="245" w:lineRule="auto"/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Физическая подготовка: </w:t>
            </w:r>
          </w:p>
          <w:p w14:paraId="18FF2119">
            <w:pPr>
              <w:pStyle w:val="20"/>
              <w:numPr>
                <w:ilvl w:val="0"/>
                <w:numId w:val="9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 w14:paraId="202C3565">
            <w:pPr>
              <w:pStyle w:val="20"/>
              <w:numPr>
                <w:ilvl w:val="0"/>
                <w:numId w:val="9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332" w:type="pct"/>
          </w:tcPr>
          <w:p w14:paraId="4769C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15A8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776DE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5" w:type="pct"/>
          </w:tcPr>
          <w:p w14:paraId="2D336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68ч.</w:t>
            </w:r>
          </w:p>
        </w:tc>
        <w:tc>
          <w:tcPr>
            <w:tcW w:w="2511" w:type="pct"/>
          </w:tcPr>
          <w:p w14:paraId="725AE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14:paraId="55D6F88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D8D6F54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6622DC06">
      <w:pPr>
        <w:tabs>
          <w:tab w:val="left" w:pos="0"/>
        </w:tabs>
        <w:jc w:val="center"/>
        <w:rPr>
          <w:b/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1B8A84F4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347605D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КАЛЕНДАРНО-ТЕМАТИЧЕСКОЕ ПЛАНИРОВАНИЕ</w:t>
      </w:r>
    </w:p>
    <w:p w14:paraId="6BEF63CA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68 часов в год, 2 часа в неделю</w:t>
      </w:r>
    </w:p>
    <w:p w14:paraId="12AA2C30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784"/>
        <w:gridCol w:w="1556"/>
        <w:gridCol w:w="2597"/>
      </w:tblGrid>
      <w:tr w14:paraId="57B9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</w:tcPr>
          <w:p w14:paraId="4526D845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1751D8EE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  <w:vMerge w:val="restart"/>
          </w:tcPr>
          <w:p w14:paraId="1C10E30A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14:paraId="1F5C034F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0" w:type="auto"/>
          </w:tcPr>
          <w:p w14:paraId="40EED7C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Фактические сроки                            (и /или коррекция)</w:t>
            </w:r>
          </w:p>
        </w:tc>
      </w:tr>
      <w:tr w14:paraId="571F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</w:tcPr>
          <w:p w14:paraId="4422B1A7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DEA052E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7F15106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2C6AE32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</w:tr>
      <w:tr w14:paraId="5DFE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gridSpan w:val="4"/>
          </w:tcPr>
          <w:p w14:paraId="283DB397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(8 часов)</w:t>
            </w:r>
          </w:p>
        </w:tc>
      </w:tr>
      <w:tr w14:paraId="6DD3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FB6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</w:tcPr>
          <w:p w14:paraId="11ABB28E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инструктаж по технике безопасности.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14:paraId="1C8AC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01.09-05.09</w:t>
            </w:r>
          </w:p>
        </w:tc>
        <w:tc>
          <w:tcPr>
            <w:tcW w:w="0" w:type="auto"/>
            <w:vMerge w:val="restart"/>
          </w:tcPr>
          <w:p w14:paraId="27E36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CC8895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793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13DF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</w:tcPr>
          <w:p w14:paraId="7957E960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Стартовый разгон. Прохождение полосы препятствий.</w:t>
            </w:r>
          </w:p>
        </w:tc>
        <w:tc>
          <w:tcPr>
            <w:tcW w:w="0" w:type="auto"/>
            <w:vMerge w:val="continue"/>
            <w:vAlign w:val="center"/>
          </w:tcPr>
          <w:p w14:paraId="719AE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5D17EB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E26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CAC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14:paraId="4F5467B9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 Бег по дистанции 100 м. Эстафетный бег.</w:t>
            </w:r>
          </w:p>
        </w:tc>
        <w:tc>
          <w:tcPr>
            <w:tcW w:w="0" w:type="auto"/>
            <w:vMerge w:val="restart"/>
            <w:vAlign w:val="center"/>
          </w:tcPr>
          <w:p w14:paraId="0FE68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08.09-12.09</w:t>
            </w:r>
          </w:p>
        </w:tc>
        <w:tc>
          <w:tcPr>
            <w:tcW w:w="0" w:type="auto"/>
            <w:vMerge w:val="restart"/>
          </w:tcPr>
          <w:p w14:paraId="1EEB9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6925A6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1E9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3CD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14:paraId="0AE9AAF0">
            <w:pPr>
              <w:pStyle w:val="5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-Бег 60 м на результат.</w:t>
            </w:r>
          </w:p>
        </w:tc>
        <w:tc>
          <w:tcPr>
            <w:tcW w:w="0" w:type="auto"/>
            <w:vMerge w:val="continue"/>
            <w:vAlign w:val="center"/>
          </w:tcPr>
          <w:p w14:paraId="2BC55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D8A726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14F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B1E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14:paraId="4A92109F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скоростных качеств. Челночный бег 3Х10.</w:t>
            </w:r>
          </w:p>
        </w:tc>
        <w:tc>
          <w:tcPr>
            <w:tcW w:w="0" w:type="auto"/>
            <w:vMerge w:val="restart"/>
            <w:vAlign w:val="center"/>
          </w:tcPr>
          <w:p w14:paraId="3534320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15.09.-19.09</w:t>
            </w:r>
          </w:p>
        </w:tc>
        <w:tc>
          <w:tcPr>
            <w:tcW w:w="0" w:type="auto"/>
            <w:vMerge w:val="restart"/>
          </w:tcPr>
          <w:p w14:paraId="283EA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2BBEFE9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5EA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A8AA36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14:paraId="20DC7E3B">
            <w:pPr>
              <w:pStyle w:val="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-прыжок в длину с разбега</w:t>
            </w:r>
          </w:p>
        </w:tc>
        <w:tc>
          <w:tcPr>
            <w:tcW w:w="0" w:type="auto"/>
            <w:vMerge w:val="continue"/>
          </w:tcPr>
          <w:p w14:paraId="76986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E6E638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E68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54FA9C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14:paraId="2566CDDD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прыжка в длину с места. Метание теннисного мяча</w:t>
            </w:r>
          </w:p>
        </w:tc>
        <w:tc>
          <w:tcPr>
            <w:tcW w:w="0" w:type="auto"/>
            <w:vMerge w:val="restart"/>
          </w:tcPr>
          <w:p w14:paraId="4A5B74FE">
            <w:pPr>
              <w:jc w:val="center"/>
              <w:rPr>
                <w:sz w:val="20"/>
                <w:szCs w:val="20"/>
              </w:rPr>
            </w:pPr>
          </w:p>
          <w:p w14:paraId="793C863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22.09-26.09</w:t>
            </w:r>
          </w:p>
        </w:tc>
        <w:tc>
          <w:tcPr>
            <w:tcW w:w="0" w:type="auto"/>
            <w:vMerge w:val="restart"/>
          </w:tcPr>
          <w:p w14:paraId="0DCF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FE531DF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AF0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003C60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14:paraId="026A7B4D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 Метание теннисного мяча на результат.</w:t>
            </w:r>
          </w:p>
        </w:tc>
        <w:tc>
          <w:tcPr>
            <w:tcW w:w="0" w:type="auto"/>
            <w:vMerge w:val="continue"/>
          </w:tcPr>
          <w:p w14:paraId="7AE85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05A66B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0E5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6F82202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игры: баскетбол (8 часов)</w:t>
            </w:r>
          </w:p>
        </w:tc>
      </w:tr>
      <w:tr w14:paraId="7310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C55ED5C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14:paraId="0469D0A8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по баскетболу. Перемещения и остановки игрока. Учебная игра.</w:t>
            </w:r>
          </w:p>
        </w:tc>
        <w:tc>
          <w:tcPr>
            <w:tcW w:w="0" w:type="auto"/>
            <w:vMerge w:val="restart"/>
            <w:vAlign w:val="center"/>
          </w:tcPr>
          <w:p w14:paraId="0C4DCA8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29.09-02.10</w:t>
            </w:r>
          </w:p>
        </w:tc>
        <w:tc>
          <w:tcPr>
            <w:tcW w:w="0" w:type="auto"/>
            <w:vMerge w:val="restart"/>
          </w:tcPr>
          <w:p w14:paraId="63EA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D1D75F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454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4259C290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14:paraId="7060CC93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мяча в движении различными способами. Учебная игра. </w:t>
            </w:r>
          </w:p>
        </w:tc>
        <w:tc>
          <w:tcPr>
            <w:tcW w:w="0" w:type="auto"/>
            <w:vMerge w:val="continue"/>
            <w:vAlign w:val="center"/>
          </w:tcPr>
          <w:p w14:paraId="0D21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B8871C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2F3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5B03B05F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14:paraId="254CABB1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с сопротивлением. Быстрый прорыв (3х1). Учебная игра.</w:t>
            </w:r>
          </w:p>
        </w:tc>
        <w:tc>
          <w:tcPr>
            <w:tcW w:w="0" w:type="auto"/>
            <w:vMerge w:val="restart"/>
            <w:vAlign w:val="center"/>
          </w:tcPr>
          <w:p w14:paraId="741588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06.10-10.10</w:t>
            </w:r>
          </w:p>
        </w:tc>
        <w:tc>
          <w:tcPr>
            <w:tcW w:w="0" w:type="auto"/>
            <w:vMerge w:val="restart"/>
          </w:tcPr>
          <w:p w14:paraId="5F1A0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F9EB66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4A6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7D3F7ADF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14:paraId="0A8CA84F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в прыжке со средней дистанции. Учебная игра. </w:t>
            </w:r>
          </w:p>
        </w:tc>
        <w:tc>
          <w:tcPr>
            <w:tcW w:w="0" w:type="auto"/>
            <w:vMerge w:val="continue"/>
            <w:vAlign w:val="center"/>
          </w:tcPr>
          <w:p w14:paraId="7A50858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</w:tcPr>
          <w:p w14:paraId="0B13D34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BE3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31AAAD21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14:paraId="1C6E6496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Нападение против зонной защиты (2х1х2). Учебная игра</w:t>
            </w:r>
          </w:p>
        </w:tc>
        <w:tc>
          <w:tcPr>
            <w:tcW w:w="0" w:type="auto"/>
            <w:vMerge w:val="restart"/>
            <w:vAlign w:val="center"/>
          </w:tcPr>
          <w:p w14:paraId="1BE1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0" w:type="auto"/>
            <w:vMerge w:val="restart"/>
          </w:tcPr>
          <w:p w14:paraId="3F51E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AA8D33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A1C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</w:tcPr>
          <w:p w14:paraId="7ECFD3F5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14:paraId="1212DD4B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Круговая тренировка. Развитие физических качеств.</w:t>
            </w:r>
          </w:p>
        </w:tc>
        <w:tc>
          <w:tcPr>
            <w:tcW w:w="0" w:type="auto"/>
            <w:vMerge w:val="continue"/>
          </w:tcPr>
          <w:p w14:paraId="191BF5A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</w:tcPr>
          <w:p w14:paraId="1B04FBC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56C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</w:tcPr>
          <w:p w14:paraId="30012A9E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14:paraId="299AF5F5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приемов: ведение, передач, бросок. Учебная игра.</w:t>
            </w:r>
          </w:p>
        </w:tc>
        <w:tc>
          <w:tcPr>
            <w:tcW w:w="0" w:type="auto"/>
            <w:vMerge w:val="restart"/>
          </w:tcPr>
          <w:p w14:paraId="6C958C2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27CD95C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0" w:type="auto"/>
            <w:vMerge w:val="restart"/>
          </w:tcPr>
          <w:p w14:paraId="4159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0D67BFD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7F7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757EBEDE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14:paraId="7ECD6862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контрольных упражнений по баскетболу.  Учебная игра.</w:t>
            </w:r>
          </w:p>
        </w:tc>
        <w:tc>
          <w:tcPr>
            <w:tcW w:w="0" w:type="auto"/>
            <w:vMerge w:val="continue"/>
          </w:tcPr>
          <w:p w14:paraId="08971E8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C4D01B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86C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gridSpan w:val="4"/>
          </w:tcPr>
          <w:p w14:paraId="50825EA5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Гимнастика с основами акробатики </w:t>
            </w:r>
            <w:r>
              <w:rPr>
                <w:b/>
                <w:sz w:val="20"/>
                <w:szCs w:val="20"/>
              </w:rPr>
              <w:t>(10 часов)</w:t>
            </w:r>
          </w:p>
        </w:tc>
      </w:tr>
      <w:tr w14:paraId="06E8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B2ED83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17/1</w:t>
            </w:r>
          </w:p>
        </w:tc>
        <w:tc>
          <w:tcPr>
            <w:tcW w:w="0" w:type="auto"/>
            <w:vAlign w:val="center"/>
          </w:tcPr>
          <w:p w14:paraId="5276B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технике безопасности на уроках гимнастики</w:t>
            </w:r>
          </w:p>
        </w:tc>
        <w:tc>
          <w:tcPr>
            <w:tcW w:w="0" w:type="auto"/>
            <w:vMerge w:val="restart"/>
          </w:tcPr>
          <w:p w14:paraId="17E294B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547F022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03.11-07.11</w:t>
            </w:r>
          </w:p>
        </w:tc>
        <w:tc>
          <w:tcPr>
            <w:tcW w:w="0" w:type="auto"/>
            <w:vMerge w:val="restart"/>
          </w:tcPr>
          <w:p w14:paraId="33D00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35E18AA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BF9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B10E3D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18/2</w:t>
            </w:r>
          </w:p>
        </w:tc>
        <w:tc>
          <w:tcPr>
            <w:tcW w:w="0" w:type="auto"/>
            <w:vAlign w:val="center"/>
          </w:tcPr>
          <w:p w14:paraId="33EA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Длинный кувырок </w:t>
            </w:r>
          </w:p>
        </w:tc>
        <w:tc>
          <w:tcPr>
            <w:tcW w:w="0" w:type="auto"/>
            <w:vMerge w:val="continue"/>
          </w:tcPr>
          <w:p w14:paraId="4D7F048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737772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1CB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E9BB0B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19/3</w:t>
            </w:r>
          </w:p>
        </w:tc>
        <w:tc>
          <w:tcPr>
            <w:tcW w:w="0" w:type="auto"/>
            <w:vAlign w:val="center"/>
          </w:tcPr>
          <w:p w14:paraId="37D182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Акробатическая комбинация. </w:t>
            </w:r>
          </w:p>
        </w:tc>
        <w:tc>
          <w:tcPr>
            <w:tcW w:w="0" w:type="auto"/>
            <w:vMerge w:val="restart"/>
            <w:vAlign w:val="center"/>
          </w:tcPr>
          <w:p w14:paraId="7D587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10.11.-14.11</w:t>
            </w:r>
          </w:p>
        </w:tc>
        <w:tc>
          <w:tcPr>
            <w:tcW w:w="0" w:type="auto"/>
            <w:vMerge w:val="restart"/>
          </w:tcPr>
          <w:p w14:paraId="3341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3DC6E8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6A0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A6765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20/4</w:t>
            </w:r>
          </w:p>
        </w:tc>
        <w:tc>
          <w:tcPr>
            <w:tcW w:w="0" w:type="auto"/>
            <w:vAlign w:val="center"/>
          </w:tcPr>
          <w:p w14:paraId="3D43C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растягивание</w:t>
            </w:r>
          </w:p>
        </w:tc>
        <w:tc>
          <w:tcPr>
            <w:tcW w:w="0" w:type="auto"/>
            <w:vMerge w:val="continue"/>
            <w:vAlign w:val="center"/>
          </w:tcPr>
          <w:p w14:paraId="06F9C4E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3EADCD5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D7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283680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21/5</w:t>
            </w:r>
          </w:p>
        </w:tc>
        <w:tc>
          <w:tcPr>
            <w:tcW w:w="0" w:type="auto"/>
            <w:vAlign w:val="center"/>
          </w:tcPr>
          <w:p w14:paraId="4F3316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- длинный кувырок вперед</w:t>
            </w:r>
          </w:p>
        </w:tc>
        <w:tc>
          <w:tcPr>
            <w:tcW w:w="0" w:type="auto"/>
            <w:vMerge w:val="restart"/>
            <w:vAlign w:val="center"/>
          </w:tcPr>
          <w:p w14:paraId="7F6D5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0" w:type="auto"/>
            <w:vMerge w:val="restart"/>
          </w:tcPr>
          <w:p w14:paraId="5E435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C14284A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B38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BD52DD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22/6</w:t>
            </w:r>
          </w:p>
        </w:tc>
        <w:tc>
          <w:tcPr>
            <w:tcW w:w="0" w:type="auto"/>
            <w:vAlign w:val="center"/>
          </w:tcPr>
          <w:p w14:paraId="114377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0" w:type="auto"/>
            <w:vMerge w:val="continue"/>
            <w:vAlign w:val="center"/>
          </w:tcPr>
          <w:p w14:paraId="32D473B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1040A3A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28D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6DC87B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23/7</w:t>
            </w:r>
          </w:p>
        </w:tc>
        <w:tc>
          <w:tcPr>
            <w:tcW w:w="0" w:type="auto"/>
            <w:vAlign w:val="center"/>
          </w:tcPr>
          <w:p w14:paraId="5709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- опорный прыжок</w:t>
            </w:r>
          </w:p>
        </w:tc>
        <w:tc>
          <w:tcPr>
            <w:tcW w:w="0" w:type="auto"/>
            <w:vMerge w:val="restart"/>
            <w:vAlign w:val="center"/>
          </w:tcPr>
          <w:p w14:paraId="1B5EA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0" w:type="auto"/>
            <w:vMerge w:val="restart"/>
          </w:tcPr>
          <w:p w14:paraId="692DC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F9B113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588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7C89B5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24/8</w:t>
            </w:r>
          </w:p>
        </w:tc>
        <w:tc>
          <w:tcPr>
            <w:tcW w:w="0" w:type="auto"/>
            <w:vAlign w:val="center"/>
          </w:tcPr>
          <w:p w14:paraId="28D36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опорных прыжков. Лазание по канату.</w:t>
            </w:r>
          </w:p>
        </w:tc>
        <w:tc>
          <w:tcPr>
            <w:tcW w:w="0" w:type="auto"/>
            <w:vMerge w:val="continue"/>
            <w:vAlign w:val="center"/>
          </w:tcPr>
          <w:p w14:paraId="2E582FD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E6234BA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833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</w:tcPr>
          <w:p w14:paraId="055AB15C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25/9</w:t>
            </w:r>
          </w:p>
        </w:tc>
        <w:tc>
          <w:tcPr>
            <w:tcW w:w="0" w:type="auto"/>
            <w:vAlign w:val="center"/>
          </w:tcPr>
          <w:p w14:paraId="219984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Круговая тренировка по гимнастическим станциям.</w:t>
            </w:r>
          </w:p>
        </w:tc>
        <w:tc>
          <w:tcPr>
            <w:tcW w:w="0" w:type="auto"/>
            <w:vMerge w:val="restart"/>
            <w:vAlign w:val="center"/>
          </w:tcPr>
          <w:p w14:paraId="13020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01.12-05.12</w:t>
            </w:r>
          </w:p>
        </w:tc>
        <w:tc>
          <w:tcPr>
            <w:tcW w:w="0" w:type="auto"/>
            <w:vMerge w:val="restart"/>
          </w:tcPr>
          <w:p w14:paraId="2B9A9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0E6919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483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E5F941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26/10</w:t>
            </w:r>
          </w:p>
        </w:tc>
        <w:tc>
          <w:tcPr>
            <w:tcW w:w="0" w:type="auto"/>
            <w:vAlign w:val="center"/>
          </w:tcPr>
          <w:p w14:paraId="7A9FFC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Тестирование-</w:t>
            </w:r>
            <w:r>
              <w:rPr>
                <w:sz w:val="20"/>
                <w:szCs w:val="20"/>
              </w:rPr>
              <w:t xml:space="preserve"> лазание по канату</w:t>
            </w:r>
          </w:p>
        </w:tc>
        <w:tc>
          <w:tcPr>
            <w:tcW w:w="0" w:type="auto"/>
            <w:vMerge w:val="continue"/>
          </w:tcPr>
          <w:p w14:paraId="260F496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4A7617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34F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4"/>
          </w:tcPr>
          <w:p w14:paraId="70E5AF2F">
            <w:pPr>
              <w:tabs>
                <w:tab w:val="left" w:pos="3180"/>
              </w:tabs>
              <w:rPr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sz w:val="20"/>
                <w:szCs w:val="20"/>
              </w:rPr>
              <w:t>Спортивные игры: волейбол (6часов)</w:t>
            </w:r>
          </w:p>
        </w:tc>
      </w:tr>
      <w:tr w14:paraId="230E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2304B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</w:t>
            </w:r>
          </w:p>
        </w:tc>
        <w:tc>
          <w:tcPr>
            <w:tcW w:w="0" w:type="auto"/>
            <w:vAlign w:val="center"/>
          </w:tcPr>
          <w:p w14:paraId="4DE207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Технике безопасности на уроках спортигр. Учебная двухсторонняя игра (по упрощенным правилам)</w:t>
            </w:r>
          </w:p>
        </w:tc>
        <w:tc>
          <w:tcPr>
            <w:tcW w:w="0" w:type="auto"/>
            <w:vMerge w:val="restart"/>
          </w:tcPr>
          <w:p w14:paraId="7E32E26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21B1197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08.12-12.12</w:t>
            </w:r>
          </w:p>
        </w:tc>
        <w:tc>
          <w:tcPr>
            <w:tcW w:w="0" w:type="auto"/>
            <w:vMerge w:val="restart"/>
          </w:tcPr>
          <w:p w14:paraId="173E2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96846A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CCC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C80B2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</w:p>
        </w:tc>
        <w:tc>
          <w:tcPr>
            <w:tcW w:w="0" w:type="auto"/>
            <w:vAlign w:val="center"/>
          </w:tcPr>
          <w:p w14:paraId="11FA9F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-ведение мяча с изменением направления</w:t>
            </w:r>
          </w:p>
        </w:tc>
        <w:tc>
          <w:tcPr>
            <w:tcW w:w="0" w:type="auto"/>
            <w:vMerge w:val="continue"/>
          </w:tcPr>
          <w:p w14:paraId="749ED52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E49F69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B57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971FD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</w:t>
            </w:r>
          </w:p>
        </w:tc>
        <w:tc>
          <w:tcPr>
            <w:tcW w:w="0" w:type="auto"/>
            <w:vAlign w:val="center"/>
          </w:tcPr>
          <w:p w14:paraId="046C9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мяча сверху двумя руками в парах, тройках. Учебная игра. </w:t>
            </w:r>
          </w:p>
        </w:tc>
        <w:tc>
          <w:tcPr>
            <w:tcW w:w="0" w:type="auto"/>
            <w:vMerge w:val="restart"/>
            <w:vAlign w:val="center"/>
          </w:tcPr>
          <w:p w14:paraId="4049A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15.12-19.12</w:t>
            </w:r>
          </w:p>
        </w:tc>
        <w:tc>
          <w:tcPr>
            <w:tcW w:w="0" w:type="auto"/>
            <w:vMerge w:val="restart"/>
          </w:tcPr>
          <w:p w14:paraId="3CEBE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39CB87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955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342F2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30/4</w:t>
            </w:r>
          </w:p>
        </w:tc>
        <w:tc>
          <w:tcPr>
            <w:tcW w:w="0" w:type="auto"/>
            <w:vAlign w:val="center"/>
          </w:tcPr>
          <w:p w14:paraId="23FC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– верхней передачи и прямой подачи.</w:t>
            </w:r>
          </w:p>
        </w:tc>
        <w:tc>
          <w:tcPr>
            <w:tcW w:w="0" w:type="auto"/>
            <w:vMerge w:val="continue"/>
            <w:vAlign w:val="center"/>
          </w:tcPr>
          <w:p w14:paraId="0E8B0B0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0A8EAE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D16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4DC2E8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0" w:type="auto"/>
            <w:vAlign w:val="center"/>
          </w:tcPr>
          <w:p w14:paraId="2DC19E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основных технических приемов в в/л.</w:t>
            </w:r>
          </w:p>
          <w:p w14:paraId="2F2CFB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219F75F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22.12-26.12</w:t>
            </w:r>
          </w:p>
        </w:tc>
        <w:tc>
          <w:tcPr>
            <w:tcW w:w="0" w:type="auto"/>
            <w:vMerge w:val="restart"/>
          </w:tcPr>
          <w:p w14:paraId="1B2FF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592E48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71A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AD030D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0" w:type="auto"/>
            <w:vAlign w:val="center"/>
          </w:tcPr>
          <w:p w14:paraId="4E045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прямая подача и нижний прием мяча. Учебная игра</w:t>
            </w:r>
          </w:p>
        </w:tc>
        <w:tc>
          <w:tcPr>
            <w:tcW w:w="0" w:type="auto"/>
            <w:vMerge w:val="continue"/>
            <w:vAlign w:val="center"/>
          </w:tcPr>
          <w:p w14:paraId="7A51EA4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690E42A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802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4"/>
          </w:tcPr>
          <w:p w14:paraId="50463316">
            <w:pPr>
              <w:tabs>
                <w:tab w:val="left" w:pos="31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Лыжная подготовка (16 часов) </w:t>
            </w:r>
          </w:p>
        </w:tc>
      </w:tr>
      <w:tr w14:paraId="642C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</w:tcPr>
          <w:p w14:paraId="749A45D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</w:t>
            </w:r>
          </w:p>
        </w:tc>
        <w:tc>
          <w:tcPr>
            <w:tcW w:w="0" w:type="auto"/>
            <w:vAlign w:val="center"/>
          </w:tcPr>
          <w:p w14:paraId="493A4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технике безопасности на уроках лыжной подготовки.</w:t>
            </w:r>
          </w:p>
        </w:tc>
        <w:tc>
          <w:tcPr>
            <w:tcW w:w="0" w:type="auto"/>
            <w:vMerge w:val="restart"/>
            <w:vAlign w:val="center"/>
          </w:tcPr>
          <w:p w14:paraId="0AD13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12.01-16.01</w:t>
            </w:r>
          </w:p>
        </w:tc>
        <w:tc>
          <w:tcPr>
            <w:tcW w:w="0" w:type="auto"/>
            <w:vMerge w:val="restart"/>
          </w:tcPr>
          <w:p w14:paraId="071F9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4BBF6E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5FD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38C6CC7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0" w:type="auto"/>
            <w:vAlign w:val="center"/>
          </w:tcPr>
          <w:p w14:paraId="76EB9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технику лыжных ходов</w:t>
            </w:r>
          </w:p>
        </w:tc>
        <w:tc>
          <w:tcPr>
            <w:tcW w:w="0" w:type="auto"/>
            <w:vMerge w:val="continue"/>
            <w:vAlign w:val="center"/>
          </w:tcPr>
          <w:p w14:paraId="09B76ED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A98E1E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B8D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52E4E17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</w:t>
            </w:r>
          </w:p>
        </w:tc>
        <w:tc>
          <w:tcPr>
            <w:tcW w:w="0" w:type="auto"/>
            <w:vAlign w:val="center"/>
          </w:tcPr>
          <w:p w14:paraId="60C07E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переходу с одновременных ходов на попеременные</w:t>
            </w:r>
          </w:p>
        </w:tc>
        <w:tc>
          <w:tcPr>
            <w:tcW w:w="0" w:type="auto"/>
            <w:vMerge w:val="restart"/>
            <w:vAlign w:val="center"/>
          </w:tcPr>
          <w:p w14:paraId="4FEBF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19.01-23.01</w:t>
            </w:r>
          </w:p>
        </w:tc>
        <w:tc>
          <w:tcPr>
            <w:tcW w:w="0" w:type="auto"/>
            <w:vMerge w:val="restart"/>
          </w:tcPr>
          <w:p w14:paraId="4A52B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6DCAAD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EC8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1ADEE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36/4</w:t>
            </w:r>
          </w:p>
        </w:tc>
        <w:tc>
          <w:tcPr>
            <w:tcW w:w="0" w:type="auto"/>
            <w:vAlign w:val="center"/>
          </w:tcPr>
          <w:p w14:paraId="745A6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переход с одновременных ходов на попеременные</w:t>
            </w:r>
          </w:p>
        </w:tc>
        <w:tc>
          <w:tcPr>
            <w:tcW w:w="0" w:type="auto"/>
            <w:vMerge w:val="continue"/>
            <w:vAlign w:val="center"/>
          </w:tcPr>
          <w:p w14:paraId="7E77741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DB6789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994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C46DB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37/5</w:t>
            </w:r>
          </w:p>
        </w:tc>
        <w:tc>
          <w:tcPr>
            <w:tcW w:w="0" w:type="auto"/>
            <w:vAlign w:val="center"/>
          </w:tcPr>
          <w:p w14:paraId="7C2F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подъёма и препятствий на лыжах.</w:t>
            </w:r>
          </w:p>
        </w:tc>
        <w:tc>
          <w:tcPr>
            <w:tcW w:w="0" w:type="auto"/>
            <w:vMerge w:val="restart"/>
          </w:tcPr>
          <w:p w14:paraId="5DA336E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19ACA14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26.01-30.01</w:t>
            </w:r>
          </w:p>
        </w:tc>
        <w:tc>
          <w:tcPr>
            <w:tcW w:w="0" w:type="auto"/>
            <w:vMerge w:val="restart"/>
          </w:tcPr>
          <w:p w14:paraId="1CECF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CF66474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954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0A09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38/6</w:t>
            </w:r>
          </w:p>
        </w:tc>
        <w:tc>
          <w:tcPr>
            <w:tcW w:w="0" w:type="auto"/>
            <w:vAlign w:val="center"/>
          </w:tcPr>
          <w:p w14:paraId="7F3306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 бег на лыжах 2 км</w:t>
            </w:r>
          </w:p>
        </w:tc>
        <w:tc>
          <w:tcPr>
            <w:tcW w:w="0" w:type="auto"/>
            <w:vMerge w:val="continue"/>
          </w:tcPr>
          <w:p w14:paraId="09B7849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D174C2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4F4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A653C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39/7</w:t>
            </w:r>
          </w:p>
        </w:tc>
        <w:tc>
          <w:tcPr>
            <w:tcW w:w="0" w:type="auto"/>
            <w:vAlign w:val="center"/>
          </w:tcPr>
          <w:p w14:paraId="72584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restart"/>
          </w:tcPr>
          <w:p w14:paraId="3A3344C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1A899A4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02.02-06.02</w:t>
            </w:r>
          </w:p>
        </w:tc>
        <w:tc>
          <w:tcPr>
            <w:tcW w:w="0" w:type="auto"/>
            <w:vMerge w:val="restart"/>
          </w:tcPr>
          <w:p w14:paraId="7C918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BA1A58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B1F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E5A4E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40/8</w:t>
            </w:r>
          </w:p>
        </w:tc>
        <w:tc>
          <w:tcPr>
            <w:tcW w:w="0" w:type="auto"/>
            <w:vAlign w:val="center"/>
          </w:tcPr>
          <w:p w14:paraId="470F1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continue"/>
            <w:vAlign w:val="center"/>
          </w:tcPr>
          <w:p w14:paraId="7C0DB13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91F917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553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D8DB2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41/9</w:t>
            </w:r>
          </w:p>
        </w:tc>
        <w:tc>
          <w:tcPr>
            <w:tcW w:w="0" w:type="auto"/>
            <w:vAlign w:val="center"/>
          </w:tcPr>
          <w:p w14:paraId="38325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 w:val="restart"/>
          </w:tcPr>
          <w:p w14:paraId="7C66458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6BCBE02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09.02-13.02</w:t>
            </w:r>
          </w:p>
        </w:tc>
        <w:tc>
          <w:tcPr>
            <w:tcW w:w="0" w:type="auto"/>
            <w:vMerge w:val="restart"/>
          </w:tcPr>
          <w:p w14:paraId="7ADD8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938702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7F5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B38BC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42/10</w:t>
            </w:r>
          </w:p>
        </w:tc>
        <w:tc>
          <w:tcPr>
            <w:tcW w:w="0" w:type="auto"/>
            <w:vAlign w:val="center"/>
          </w:tcPr>
          <w:p w14:paraId="5A3136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 w:val="continue"/>
          </w:tcPr>
          <w:p w14:paraId="4ABEBC9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503AC6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37B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08C33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43/11</w:t>
            </w:r>
          </w:p>
        </w:tc>
        <w:tc>
          <w:tcPr>
            <w:tcW w:w="0" w:type="auto"/>
            <w:vAlign w:val="center"/>
          </w:tcPr>
          <w:p w14:paraId="268DEF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5 км без учета времени </w:t>
            </w:r>
          </w:p>
        </w:tc>
        <w:tc>
          <w:tcPr>
            <w:tcW w:w="0" w:type="auto"/>
            <w:vMerge w:val="restart"/>
          </w:tcPr>
          <w:p w14:paraId="032F37C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19A706A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16.02-20.02</w:t>
            </w:r>
          </w:p>
        </w:tc>
        <w:tc>
          <w:tcPr>
            <w:tcW w:w="0" w:type="auto"/>
            <w:vMerge w:val="restart"/>
          </w:tcPr>
          <w:p w14:paraId="3A566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B24BA7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77C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7C36A2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44/12</w:t>
            </w:r>
          </w:p>
        </w:tc>
        <w:tc>
          <w:tcPr>
            <w:tcW w:w="0" w:type="auto"/>
            <w:vAlign w:val="center"/>
          </w:tcPr>
          <w:p w14:paraId="38025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 xml:space="preserve"> прохождение дистанции 5 км без учета времени </w:t>
            </w:r>
          </w:p>
        </w:tc>
        <w:tc>
          <w:tcPr>
            <w:tcW w:w="0" w:type="auto"/>
            <w:vMerge w:val="continue"/>
            <w:vAlign w:val="center"/>
          </w:tcPr>
          <w:p w14:paraId="380C15D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90F499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7FC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0E2D3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45/13</w:t>
            </w:r>
          </w:p>
        </w:tc>
        <w:tc>
          <w:tcPr>
            <w:tcW w:w="0" w:type="auto"/>
            <w:vAlign w:val="center"/>
          </w:tcPr>
          <w:p w14:paraId="16C85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технику лыжных ходов </w:t>
            </w:r>
          </w:p>
        </w:tc>
        <w:tc>
          <w:tcPr>
            <w:tcW w:w="0" w:type="auto"/>
            <w:vMerge w:val="restart"/>
          </w:tcPr>
          <w:p w14:paraId="6C6C908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5B37510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23.02-27.02</w:t>
            </w:r>
          </w:p>
        </w:tc>
        <w:tc>
          <w:tcPr>
            <w:tcW w:w="0" w:type="auto"/>
            <w:vMerge w:val="restart"/>
          </w:tcPr>
          <w:p w14:paraId="76D60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54DAE3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FA8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B03423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46/14</w:t>
            </w:r>
          </w:p>
        </w:tc>
        <w:tc>
          <w:tcPr>
            <w:tcW w:w="0" w:type="auto"/>
            <w:vAlign w:val="center"/>
          </w:tcPr>
          <w:p w14:paraId="00D1B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технику лыжных ходов</w:t>
            </w:r>
          </w:p>
        </w:tc>
        <w:tc>
          <w:tcPr>
            <w:tcW w:w="0" w:type="auto"/>
            <w:vMerge w:val="continue"/>
          </w:tcPr>
          <w:p w14:paraId="79E92FC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47A849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4A2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B579D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47/15</w:t>
            </w:r>
          </w:p>
        </w:tc>
        <w:tc>
          <w:tcPr>
            <w:tcW w:w="0" w:type="auto"/>
            <w:vAlign w:val="center"/>
          </w:tcPr>
          <w:p w14:paraId="707AC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спуска и подъёма.</w:t>
            </w:r>
            <w:r>
              <w:rPr>
                <w:b/>
                <w:sz w:val="20"/>
                <w:szCs w:val="20"/>
              </w:rPr>
              <w:t xml:space="preserve"> Тестирование</w:t>
            </w:r>
            <w:r>
              <w:rPr>
                <w:sz w:val="20"/>
                <w:szCs w:val="20"/>
              </w:rPr>
              <w:t>- техника спуска и подъёма</w:t>
            </w:r>
          </w:p>
        </w:tc>
        <w:tc>
          <w:tcPr>
            <w:tcW w:w="0" w:type="auto"/>
            <w:vMerge w:val="restart"/>
          </w:tcPr>
          <w:p w14:paraId="5F45B85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457F318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02.03-06.03</w:t>
            </w:r>
          </w:p>
        </w:tc>
        <w:tc>
          <w:tcPr>
            <w:tcW w:w="0" w:type="auto"/>
            <w:vMerge w:val="restart"/>
          </w:tcPr>
          <w:p w14:paraId="17CB8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0F927A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90B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D855A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48/16</w:t>
            </w:r>
          </w:p>
        </w:tc>
        <w:tc>
          <w:tcPr>
            <w:tcW w:w="0" w:type="auto"/>
            <w:vAlign w:val="center"/>
          </w:tcPr>
          <w:p w14:paraId="39990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 w:val="continue"/>
          </w:tcPr>
          <w:p w14:paraId="3F45568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B9AEA2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C16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gridSpan w:val="4"/>
          </w:tcPr>
          <w:p w14:paraId="4D14135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игры: ВОЛЕЙБОЛ (8 часов)</w:t>
            </w:r>
          </w:p>
        </w:tc>
      </w:tr>
      <w:tr w14:paraId="5DDE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2521A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</w:t>
            </w:r>
          </w:p>
        </w:tc>
        <w:tc>
          <w:tcPr>
            <w:tcW w:w="0" w:type="auto"/>
          </w:tcPr>
          <w:p w14:paraId="7829B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о технике безопасности по спортивным играм. Освоение  основных технических приемов в волейболе. </w:t>
            </w:r>
          </w:p>
        </w:tc>
        <w:tc>
          <w:tcPr>
            <w:tcW w:w="0" w:type="auto"/>
            <w:vMerge w:val="restart"/>
            <w:vAlign w:val="center"/>
          </w:tcPr>
          <w:p w14:paraId="1BFEE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09.03-13.03</w:t>
            </w:r>
          </w:p>
        </w:tc>
        <w:tc>
          <w:tcPr>
            <w:tcW w:w="0" w:type="auto"/>
            <w:vMerge w:val="restart"/>
          </w:tcPr>
          <w:p w14:paraId="6292D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217670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296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</w:tcPr>
          <w:p w14:paraId="029A013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</w:t>
            </w:r>
          </w:p>
        </w:tc>
        <w:tc>
          <w:tcPr>
            <w:tcW w:w="0" w:type="auto"/>
          </w:tcPr>
          <w:p w14:paraId="6DFA1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 w:val="continue"/>
          </w:tcPr>
          <w:p w14:paraId="2008001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70633D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316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8B318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51/3</w:t>
            </w:r>
          </w:p>
        </w:tc>
        <w:tc>
          <w:tcPr>
            <w:tcW w:w="0" w:type="auto"/>
          </w:tcPr>
          <w:p w14:paraId="2E8F9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Оценка техники выполнения, основных технических приемов.</w:t>
            </w:r>
          </w:p>
        </w:tc>
        <w:tc>
          <w:tcPr>
            <w:tcW w:w="0" w:type="auto"/>
            <w:vMerge w:val="restart"/>
            <w:vAlign w:val="center"/>
          </w:tcPr>
          <w:p w14:paraId="44B5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16.03-20.03</w:t>
            </w:r>
          </w:p>
        </w:tc>
        <w:tc>
          <w:tcPr>
            <w:tcW w:w="0" w:type="auto"/>
            <w:vMerge w:val="restart"/>
          </w:tcPr>
          <w:p w14:paraId="03805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0A355F3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FA0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FED47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52/4</w:t>
            </w:r>
          </w:p>
        </w:tc>
        <w:tc>
          <w:tcPr>
            <w:tcW w:w="0" w:type="auto"/>
          </w:tcPr>
          <w:p w14:paraId="12CA46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прямой подачи мяча.</w:t>
            </w:r>
          </w:p>
        </w:tc>
        <w:tc>
          <w:tcPr>
            <w:tcW w:w="0" w:type="auto"/>
            <w:vMerge w:val="continue"/>
            <w:vAlign w:val="center"/>
          </w:tcPr>
          <w:p w14:paraId="730914DA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0A7762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00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9E3B1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53/5</w:t>
            </w:r>
          </w:p>
        </w:tc>
        <w:tc>
          <w:tcPr>
            <w:tcW w:w="0" w:type="auto"/>
          </w:tcPr>
          <w:p w14:paraId="4BB4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основных технических приемов в в/л. Комбинация из 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  <w:vAlign w:val="center"/>
          </w:tcPr>
          <w:p w14:paraId="6C372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30.03-03.04</w:t>
            </w:r>
          </w:p>
        </w:tc>
        <w:tc>
          <w:tcPr>
            <w:tcW w:w="0" w:type="auto"/>
            <w:vMerge w:val="restart"/>
          </w:tcPr>
          <w:p w14:paraId="4307B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26E3DAB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346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</w:tcPr>
          <w:p w14:paraId="0CA5BD3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54/6</w:t>
            </w:r>
          </w:p>
        </w:tc>
        <w:tc>
          <w:tcPr>
            <w:tcW w:w="0" w:type="auto"/>
          </w:tcPr>
          <w:p w14:paraId="61B631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– верхней передачи и прямой подачи. Учебная игра (по упрощённым правилам).</w:t>
            </w:r>
          </w:p>
        </w:tc>
        <w:tc>
          <w:tcPr>
            <w:tcW w:w="0" w:type="auto"/>
            <w:vMerge w:val="continue"/>
            <w:vAlign w:val="center"/>
          </w:tcPr>
          <w:p w14:paraId="298D6AF2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A88B17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339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C3322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55/7</w:t>
            </w:r>
          </w:p>
        </w:tc>
        <w:tc>
          <w:tcPr>
            <w:tcW w:w="0" w:type="auto"/>
          </w:tcPr>
          <w:p w14:paraId="2D12A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и прямая подача. Учебная игра (по упрощённым правилам).</w:t>
            </w:r>
          </w:p>
        </w:tc>
        <w:tc>
          <w:tcPr>
            <w:tcW w:w="0" w:type="auto"/>
            <w:vMerge w:val="restart"/>
            <w:vAlign w:val="center"/>
          </w:tcPr>
          <w:p w14:paraId="22986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06.04-10.04</w:t>
            </w:r>
          </w:p>
        </w:tc>
        <w:tc>
          <w:tcPr>
            <w:tcW w:w="0" w:type="auto"/>
            <w:vMerge w:val="restart"/>
          </w:tcPr>
          <w:p w14:paraId="5CB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8D385C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468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01AD0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56/8</w:t>
            </w:r>
          </w:p>
        </w:tc>
        <w:tc>
          <w:tcPr>
            <w:tcW w:w="0" w:type="auto"/>
          </w:tcPr>
          <w:p w14:paraId="51FB2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и  прямая подача. Учебная игра (по упрощённым правилам).</w:t>
            </w:r>
          </w:p>
        </w:tc>
        <w:tc>
          <w:tcPr>
            <w:tcW w:w="0" w:type="auto"/>
            <w:vMerge w:val="continue"/>
          </w:tcPr>
          <w:p w14:paraId="3F8D47E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17C5CB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F25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0257070C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(12 часов)</w:t>
            </w:r>
          </w:p>
        </w:tc>
      </w:tr>
      <w:tr w14:paraId="3E4B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17BD3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</w:t>
            </w:r>
          </w:p>
        </w:tc>
        <w:tc>
          <w:tcPr>
            <w:tcW w:w="0" w:type="auto"/>
          </w:tcPr>
          <w:p w14:paraId="2AA424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легкой атлетике.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14:paraId="6C4B8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13.04-17.04</w:t>
            </w:r>
          </w:p>
        </w:tc>
        <w:tc>
          <w:tcPr>
            <w:tcW w:w="0" w:type="auto"/>
            <w:vMerge w:val="restart"/>
          </w:tcPr>
          <w:p w14:paraId="0E8C3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C67AC5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4AB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FDB43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0" w:type="auto"/>
          </w:tcPr>
          <w:p w14:paraId="099389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>Бег30м.</w:t>
            </w: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 w:val="continue"/>
            <w:vAlign w:val="center"/>
          </w:tcPr>
          <w:p w14:paraId="1018CA8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3169BFB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A1A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13E44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59/3</w:t>
            </w:r>
          </w:p>
        </w:tc>
        <w:tc>
          <w:tcPr>
            <w:tcW w:w="0" w:type="auto"/>
          </w:tcPr>
          <w:p w14:paraId="57A1D1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К/Н</w:t>
            </w:r>
            <w:r>
              <w:rPr>
                <w:sz w:val="20"/>
                <w:szCs w:val="20"/>
              </w:rPr>
              <w:t xml:space="preserve"> – метание гранаты на дальность. Челночный бег 3х10м. Тренировка в подтягивании на низкой перекладине. </w:t>
            </w:r>
          </w:p>
        </w:tc>
        <w:tc>
          <w:tcPr>
            <w:tcW w:w="0" w:type="auto"/>
            <w:vMerge w:val="restart"/>
            <w:vAlign w:val="center"/>
          </w:tcPr>
          <w:p w14:paraId="7AAF4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20.04-24.04</w:t>
            </w:r>
          </w:p>
        </w:tc>
        <w:tc>
          <w:tcPr>
            <w:tcW w:w="0" w:type="auto"/>
            <w:vMerge w:val="restart"/>
          </w:tcPr>
          <w:p w14:paraId="5960D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06CDB4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A77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042E5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0" w:type="auto"/>
          </w:tcPr>
          <w:p w14:paraId="1FBBF231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 метание гранаты (500 грамм) в горизонтальную цель</w:t>
            </w:r>
          </w:p>
        </w:tc>
        <w:tc>
          <w:tcPr>
            <w:tcW w:w="0" w:type="auto"/>
            <w:vMerge w:val="continue"/>
          </w:tcPr>
          <w:p w14:paraId="2AD2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DC3476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8D9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3FB9E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61/5</w:t>
            </w:r>
          </w:p>
        </w:tc>
        <w:tc>
          <w:tcPr>
            <w:tcW w:w="0" w:type="auto"/>
          </w:tcPr>
          <w:p w14:paraId="3C956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результата в прыжках в длину с разбега. Подтягивание на перекладине. </w:t>
            </w: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 xml:space="preserve">- Бег 60 м. </w:t>
            </w:r>
          </w:p>
        </w:tc>
        <w:tc>
          <w:tcPr>
            <w:tcW w:w="0" w:type="auto"/>
            <w:vMerge w:val="restart"/>
            <w:vAlign w:val="center"/>
          </w:tcPr>
          <w:p w14:paraId="76F33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27.04-01.05</w:t>
            </w:r>
          </w:p>
        </w:tc>
        <w:tc>
          <w:tcPr>
            <w:tcW w:w="0" w:type="auto"/>
            <w:vMerge w:val="restart"/>
          </w:tcPr>
          <w:p w14:paraId="7180F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06DEAC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829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1600A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62/6</w:t>
            </w:r>
          </w:p>
        </w:tc>
        <w:tc>
          <w:tcPr>
            <w:tcW w:w="0" w:type="auto"/>
          </w:tcPr>
          <w:p w14:paraId="163D89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 xml:space="preserve">бег на 2000м. Метания мяча в цель. Подтягивание. </w:t>
            </w:r>
          </w:p>
        </w:tc>
        <w:tc>
          <w:tcPr>
            <w:tcW w:w="0" w:type="auto"/>
            <w:vMerge w:val="continue"/>
            <w:vAlign w:val="center"/>
          </w:tcPr>
          <w:p w14:paraId="2BB9E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E9FF7E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BBD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A9AD2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63/7</w:t>
            </w:r>
          </w:p>
        </w:tc>
        <w:tc>
          <w:tcPr>
            <w:tcW w:w="0" w:type="auto"/>
          </w:tcPr>
          <w:p w14:paraId="16D269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по прыжкам в длину с места и по подъему туловища с положения лежа.</w:t>
            </w:r>
          </w:p>
        </w:tc>
        <w:tc>
          <w:tcPr>
            <w:tcW w:w="0" w:type="auto"/>
            <w:vMerge w:val="restart"/>
            <w:vAlign w:val="center"/>
          </w:tcPr>
          <w:p w14:paraId="3C47E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04.05-08.05</w:t>
            </w:r>
          </w:p>
        </w:tc>
        <w:tc>
          <w:tcPr>
            <w:tcW w:w="0" w:type="auto"/>
            <w:vMerge w:val="restart"/>
          </w:tcPr>
          <w:p w14:paraId="42CBA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3A5C85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94A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3262D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64/8</w:t>
            </w:r>
          </w:p>
        </w:tc>
        <w:tc>
          <w:tcPr>
            <w:tcW w:w="0" w:type="auto"/>
          </w:tcPr>
          <w:p w14:paraId="5836E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Контрольное упражнение – бег 1000м.</w:t>
            </w:r>
          </w:p>
          <w:p w14:paraId="0133D67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наклон туловища из положения стоя. </w:t>
            </w:r>
          </w:p>
        </w:tc>
        <w:tc>
          <w:tcPr>
            <w:tcW w:w="0" w:type="auto"/>
            <w:vMerge w:val="continue"/>
          </w:tcPr>
          <w:p w14:paraId="192A2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72AC6C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A54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798AB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65/9</w:t>
            </w:r>
          </w:p>
        </w:tc>
        <w:tc>
          <w:tcPr>
            <w:tcW w:w="0" w:type="auto"/>
            <w:vAlign w:val="center"/>
          </w:tcPr>
          <w:p w14:paraId="7F9EB0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 w:val="restart"/>
          </w:tcPr>
          <w:p w14:paraId="554DF198">
            <w:pPr>
              <w:jc w:val="center"/>
              <w:rPr>
                <w:sz w:val="20"/>
                <w:szCs w:val="20"/>
              </w:rPr>
            </w:pPr>
          </w:p>
          <w:p w14:paraId="632A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11.05-15.05</w:t>
            </w:r>
          </w:p>
        </w:tc>
        <w:tc>
          <w:tcPr>
            <w:tcW w:w="0" w:type="auto"/>
            <w:vMerge w:val="restart"/>
          </w:tcPr>
          <w:p w14:paraId="306F9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E3A95B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79A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B5EEA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66/10</w:t>
            </w:r>
          </w:p>
        </w:tc>
        <w:tc>
          <w:tcPr>
            <w:tcW w:w="0" w:type="auto"/>
          </w:tcPr>
          <w:p w14:paraId="2F2F52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 w:val="continue"/>
          </w:tcPr>
          <w:p w14:paraId="0BA1F22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16CA129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474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3A6E7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67/11</w:t>
            </w:r>
          </w:p>
        </w:tc>
        <w:tc>
          <w:tcPr>
            <w:tcW w:w="0" w:type="auto"/>
          </w:tcPr>
          <w:p w14:paraId="60CC8E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 w:val="restart"/>
          </w:tcPr>
          <w:p w14:paraId="1EC39E2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648269A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47710BD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18.05-26.05</w:t>
            </w:r>
          </w:p>
        </w:tc>
        <w:tc>
          <w:tcPr>
            <w:tcW w:w="0" w:type="auto"/>
            <w:vMerge w:val="restart"/>
          </w:tcPr>
          <w:p w14:paraId="65DC9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5CECECF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C5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90E9A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68/12</w:t>
            </w:r>
          </w:p>
        </w:tc>
        <w:tc>
          <w:tcPr>
            <w:tcW w:w="0" w:type="auto"/>
            <w:vAlign w:val="center"/>
          </w:tcPr>
          <w:p w14:paraId="30285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«Волейбол». Подведение итогов за учебный год</w:t>
            </w:r>
          </w:p>
        </w:tc>
        <w:tc>
          <w:tcPr>
            <w:tcW w:w="0" w:type="auto"/>
            <w:vMerge w:val="continue"/>
          </w:tcPr>
          <w:p w14:paraId="682E777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77BC6C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314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462B15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14:paraId="67807C7F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B240095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часов</w:t>
            </w:r>
          </w:p>
        </w:tc>
        <w:tc>
          <w:tcPr>
            <w:tcW w:w="0" w:type="auto"/>
          </w:tcPr>
          <w:p w14:paraId="4F9C591D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</w:p>
        </w:tc>
      </w:tr>
    </w:tbl>
    <w:p w14:paraId="6CFF9A1F">
      <w:pPr>
        <w:rPr>
          <w:b/>
          <w:sz w:val="20"/>
          <w:szCs w:val="20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583880A0">
      <w:pPr>
        <w:rPr>
          <w:b/>
          <w:sz w:val="20"/>
          <w:szCs w:val="20"/>
        </w:rPr>
      </w:pPr>
    </w:p>
    <w:p w14:paraId="505DE66B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ОБЯЗАТЕЛЬНЫЕ УЧЕБНЫЕ МАТЕРИАЛЫ ДЛЯ УЧЕНИКА </w:t>
      </w:r>
    </w:p>
    <w:p w14:paraId="0FE808BC">
      <w:pPr>
        <w:spacing w:after="259"/>
        <w:ind w:left="-5" w:right="3"/>
        <w:rPr>
          <w:sz w:val="20"/>
          <w:szCs w:val="20"/>
        </w:rPr>
      </w:pPr>
      <w:r>
        <w:rPr>
          <w:sz w:val="20"/>
          <w:szCs w:val="20"/>
        </w:rPr>
        <w:t>Физическая культура, 10-11 класс/Матвеев А.П., Акционерное общество «Издательство «Просвещение»;  2021 г.</w:t>
      </w:r>
    </w:p>
    <w:p w14:paraId="7F21C8EF">
      <w:pPr>
        <w:spacing w:after="140"/>
        <w:ind w:left="-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МЕТОДИЧЕСКИЕ МАТЕРИАЛЫ ДЛЯ УЧИТЕЛЯ </w:t>
      </w:r>
    </w:p>
    <w:p w14:paraId="7DBC6CFF">
      <w:pPr>
        <w:spacing w:after="2"/>
        <w:ind w:left="-5" w:right="-4"/>
        <w:rPr>
          <w:sz w:val="20"/>
          <w:szCs w:val="20"/>
        </w:rPr>
      </w:pPr>
      <w:r>
        <w:rPr>
          <w:sz w:val="20"/>
          <w:szCs w:val="20"/>
        </w:rPr>
        <w:pict>
          <v:group id="Group 373845" o:spid="_x0000_s1029" o:spt="203" style="position:absolute;left:0pt;margin-left:238.2pt;margin-top:-2.9pt;height:14.15pt;width:2.9pt;z-index:-251656192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30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,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sz w:val="20"/>
          <w:szCs w:val="20"/>
        </w:rPr>
        <w:t xml:space="preserve">Физическая культура, 10-11 класс/Матвеев А.П., Акционерное общество «Издательство «Просвещение»;2021 г. </w:t>
      </w:r>
    </w:p>
    <w:p w14:paraId="2D5E15F9">
      <w:pPr>
        <w:ind w:left="120"/>
        <w:rPr>
          <w:sz w:val="20"/>
          <w:szCs w:val="20"/>
        </w:rPr>
      </w:pPr>
    </w:p>
    <w:p w14:paraId="5550E616">
      <w:pPr>
        <w:ind w:left="120"/>
        <w:rPr>
          <w:sz w:val="20"/>
          <w:szCs w:val="20"/>
        </w:rPr>
      </w:pPr>
      <w:r>
        <w:rPr>
          <w:b/>
          <w:sz w:val="20"/>
          <w:szCs w:val="20"/>
        </w:rPr>
        <w:t>ЦИФРОВЫЕ ОБРАЗОВАТЕЛЬНЫЕ РЕСУРСЫ И РЕСУРСЫ СЕТИ ИНТЕРНЕТ</w:t>
      </w:r>
    </w:p>
    <w:p w14:paraId="5B01D9C1">
      <w:pPr>
        <w:ind w:right="360"/>
        <w:rPr>
          <w:sz w:val="20"/>
          <w:szCs w:val="20"/>
        </w:rPr>
      </w:pPr>
      <w:r>
        <w:rPr>
          <w:sz w:val="20"/>
          <w:szCs w:val="20"/>
        </w:rPr>
        <w:t xml:space="preserve">Цифровой образовательный контент 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7"/>
          <w:rFonts w:eastAsia="Tahoma"/>
          <w:sz w:val="20"/>
          <w:szCs w:val="20"/>
        </w:rPr>
        <w:t>https://educont.ru</w:t>
      </w:r>
      <w:r>
        <w:rPr>
          <w:rStyle w:val="7"/>
          <w:rFonts w:eastAsia="Tahoma"/>
          <w:sz w:val="20"/>
          <w:szCs w:val="20"/>
        </w:rPr>
        <w:fldChar w:fldCharType="end"/>
      </w:r>
    </w:p>
    <w:p w14:paraId="3BAD591C">
      <w:pPr>
        <w:rPr>
          <w:i/>
          <w:color w:val="0000FF"/>
          <w:w w:val="115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7"/>
          <w:rFonts w:eastAsia="Tahoma"/>
          <w:i/>
          <w:w w:val="115"/>
          <w:sz w:val="20"/>
          <w:szCs w:val="20"/>
        </w:rPr>
        <w:t>https://resh.edu.ru/subject/9/1/</w:t>
      </w:r>
      <w:r>
        <w:rPr>
          <w:rStyle w:val="7"/>
          <w:rFonts w:eastAsia="Tahoma"/>
          <w:i/>
          <w:w w:val="115"/>
          <w:sz w:val="20"/>
          <w:szCs w:val="20"/>
        </w:rPr>
        <w:fldChar w:fldCharType="end"/>
      </w:r>
    </w:p>
    <w:p w14:paraId="42EB00E2">
      <w:pPr>
        <w:spacing w:after="200" w:line="276" w:lineRule="auto"/>
        <w:rPr>
          <w:rFonts w:eastAsia="Calibri"/>
          <w:b/>
          <w:sz w:val="20"/>
          <w:szCs w:val="20"/>
        </w:rPr>
      </w:pPr>
    </w:p>
    <w:p w14:paraId="1B297180">
      <w:pPr>
        <w:spacing w:after="200" w:line="276" w:lineRule="auto"/>
        <w:rPr>
          <w:rFonts w:eastAsia="Calibri"/>
          <w:b/>
          <w:sz w:val="20"/>
          <w:szCs w:val="20"/>
        </w:rPr>
      </w:pPr>
    </w:p>
    <w:p w14:paraId="701FFCDF">
      <w:pPr>
        <w:spacing w:after="200" w:line="276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СОГЛАСОВАНО</w:t>
      </w:r>
    </w:p>
    <w:p w14:paraId="74547E8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Протокол заседания школьного</w:t>
      </w:r>
    </w:p>
    <w:p w14:paraId="57954A01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методического объединения учителей</w:t>
      </w:r>
    </w:p>
    <w:p w14:paraId="08FB2DDA">
      <w:pPr>
        <w:tabs>
          <w:tab w:val="left" w:pos="2610"/>
        </w:tabs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  <w:u w:val="single"/>
        </w:rPr>
        <w:t>Физической культуры и ОБЖ</w:t>
      </w:r>
    </w:p>
    <w:p w14:paraId="692A7824">
      <w:pPr>
        <w:tabs>
          <w:tab w:val="left" w:pos="261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название цикла предметов</w:t>
      </w:r>
    </w:p>
    <w:p w14:paraId="29EA7FA5">
      <w:pPr>
        <w:tabs>
          <w:tab w:val="left" w:pos="354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22 </w:t>
      </w:r>
      <w:r>
        <w:rPr>
          <w:rFonts w:eastAsia="Calibri"/>
          <w:sz w:val="20"/>
          <w:szCs w:val="20"/>
          <w:u w:val="single"/>
        </w:rPr>
        <w:t xml:space="preserve">августа </w:t>
      </w:r>
      <w:r>
        <w:rPr>
          <w:rFonts w:eastAsia="Calibri"/>
          <w:sz w:val="20"/>
          <w:szCs w:val="20"/>
        </w:rPr>
        <w:t xml:space="preserve">  2025 г.</w:t>
      </w:r>
    </w:p>
    <w:p w14:paraId="28CCABD4">
      <w:pPr>
        <w:tabs>
          <w:tab w:val="left" w:pos="3540"/>
        </w:tabs>
        <w:rPr>
          <w:rFonts w:eastAsia="Calibri"/>
          <w:sz w:val="20"/>
          <w:szCs w:val="20"/>
        </w:rPr>
      </w:pPr>
    </w:p>
    <w:p w14:paraId="752E90B2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№ 1</w:t>
      </w:r>
    </w:p>
    <w:p w14:paraId="183C2C9D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14:paraId="4EDE7C85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14:paraId="372D8D5F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СОГЛАСОВАНО</w:t>
      </w:r>
    </w:p>
    <w:p w14:paraId="02611271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Зам. Директора по </w:t>
      </w:r>
      <w:r>
        <w:rPr>
          <w:rFonts w:eastAsia="Calibri"/>
          <w:sz w:val="20"/>
          <w:szCs w:val="20"/>
          <w:u w:val="single"/>
        </w:rPr>
        <w:t>УР</w:t>
      </w:r>
    </w:p>
    <w:p w14:paraId="37F73F57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</w:p>
    <w:p w14:paraId="296160C6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  <w:u w:val="single"/>
        </w:rPr>
        <w:t>Бурдина П.П.</w:t>
      </w:r>
      <w:r>
        <w:rPr>
          <w:rFonts w:eastAsia="Calibri"/>
          <w:b/>
          <w:sz w:val="20"/>
          <w:szCs w:val="20"/>
        </w:rPr>
        <w:tab/>
      </w:r>
    </w:p>
    <w:p w14:paraId="4108F5AB">
      <w:pPr>
        <w:rPr>
          <w:sz w:val="20"/>
          <w:szCs w:val="20"/>
        </w:rPr>
      </w:pPr>
      <w:r>
        <w:rPr>
          <w:rFonts w:eastAsia="Calibri"/>
          <w:sz w:val="20"/>
          <w:szCs w:val="20"/>
          <w:u w:val="single"/>
        </w:rPr>
        <w:t>26 августа</w:t>
      </w:r>
      <w:r>
        <w:rPr>
          <w:rFonts w:eastAsia="Calibri"/>
          <w:sz w:val="20"/>
          <w:szCs w:val="20"/>
        </w:rPr>
        <w:t xml:space="preserve"> 2025 г.</w:t>
      </w:r>
    </w:p>
    <w:p w14:paraId="73674D31">
      <w:pPr>
        <w:ind w:left="708"/>
        <w:rPr>
          <w:sz w:val="20"/>
          <w:szCs w:val="20"/>
        </w:rPr>
      </w:pPr>
    </w:p>
    <w:p w14:paraId="31EDDDAB">
      <w:pPr>
        <w:ind w:left="708"/>
        <w:rPr>
          <w:sz w:val="20"/>
          <w:szCs w:val="20"/>
        </w:rPr>
      </w:pPr>
    </w:p>
    <w:p w14:paraId="3388D039">
      <w:pPr>
        <w:ind w:left="708"/>
        <w:rPr>
          <w:sz w:val="20"/>
          <w:szCs w:val="20"/>
        </w:rPr>
      </w:pPr>
    </w:p>
    <w:p w14:paraId="76FFBD2B">
      <w:pPr>
        <w:ind w:left="708"/>
        <w:rPr>
          <w:sz w:val="20"/>
          <w:szCs w:val="20"/>
        </w:rPr>
      </w:pPr>
    </w:p>
    <w:p w14:paraId="1FD054D1">
      <w:pPr>
        <w:ind w:left="708"/>
        <w:rPr>
          <w:sz w:val="20"/>
          <w:szCs w:val="20"/>
        </w:rPr>
      </w:pPr>
    </w:p>
    <w:p w14:paraId="0DB776F5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mbria Math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D3C42"/>
    <w:multiLevelType w:val="multilevel"/>
    <w:tmpl w:val="201D3C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7E1278"/>
    <w:multiLevelType w:val="multilevel"/>
    <w:tmpl w:val="217E127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2360A6"/>
    <w:multiLevelType w:val="multilevel"/>
    <w:tmpl w:val="222360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A965E6"/>
    <w:multiLevelType w:val="multilevel"/>
    <w:tmpl w:val="38A965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7EF55D8"/>
    <w:multiLevelType w:val="multilevel"/>
    <w:tmpl w:val="47EF55D8"/>
    <w:lvl w:ilvl="0" w:tentative="0">
      <w:start w:val="1"/>
      <w:numFmt w:val="bullet"/>
      <w:lvlText w:val=""/>
      <w:lvlJc w:val="left"/>
      <w:pPr>
        <w:ind w:left="75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2" w:hanging="360"/>
      </w:pPr>
      <w:rPr>
        <w:rFonts w:hint="default" w:ascii="Wingdings" w:hAnsi="Wingdings"/>
      </w:rPr>
    </w:lvl>
  </w:abstractNum>
  <w:abstractNum w:abstractNumId="5">
    <w:nsid w:val="4B30253A"/>
    <w:multiLevelType w:val="multilevel"/>
    <w:tmpl w:val="4B3025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86C3808"/>
    <w:multiLevelType w:val="multilevel"/>
    <w:tmpl w:val="686C38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F3B04E4"/>
    <w:multiLevelType w:val="multilevel"/>
    <w:tmpl w:val="6F3B04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0041B5"/>
    <w:multiLevelType w:val="multilevel"/>
    <w:tmpl w:val="750041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3E618E"/>
    <w:rsid w:val="00001B5C"/>
    <w:rsid w:val="00035C23"/>
    <w:rsid w:val="00060497"/>
    <w:rsid w:val="00070F7A"/>
    <w:rsid w:val="0008487F"/>
    <w:rsid w:val="000B7DEE"/>
    <w:rsid w:val="001010A3"/>
    <w:rsid w:val="001067CB"/>
    <w:rsid w:val="00125FD5"/>
    <w:rsid w:val="00202DD1"/>
    <w:rsid w:val="00225E6C"/>
    <w:rsid w:val="002879EF"/>
    <w:rsid w:val="002965C0"/>
    <w:rsid w:val="002A2746"/>
    <w:rsid w:val="002C3D2F"/>
    <w:rsid w:val="002E38C1"/>
    <w:rsid w:val="003261FB"/>
    <w:rsid w:val="00353747"/>
    <w:rsid w:val="003E618E"/>
    <w:rsid w:val="00404B68"/>
    <w:rsid w:val="0043656E"/>
    <w:rsid w:val="004856CA"/>
    <w:rsid w:val="00515442"/>
    <w:rsid w:val="0052276D"/>
    <w:rsid w:val="00530664"/>
    <w:rsid w:val="0055029B"/>
    <w:rsid w:val="005505E2"/>
    <w:rsid w:val="00553663"/>
    <w:rsid w:val="00555296"/>
    <w:rsid w:val="00590530"/>
    <w:rsid w:val="005B5DE3"/>
    <w:rsid w:val="006101CF"/>
    <w:rsid w:val="00635AED"/>
    <w:rsid w:val="00651253"/>
    <w:rsid w:val="00672108"/>
    <w:rsid w:val="006D5D10"/>
    <w:rsid w:val="006E6E5F"/>
    <w:rsid w:val="00752E6C"/>
    <w:rsid w:val="00756F98"/>
    <w:rsid w:val="007610BF"/>
    <w:rsid w:val="00762210"/>
    <w:rsid w:val="007778BC"/>
    <w:rsid w:val="007B25ED"/>
    <w:rsid w:val="0081799C"/>
    <w:rsid w:val="008372F7"/>
    <w:rsid w:val="008A0D43"/>
    <w:rsid w:val="008A14F5"/>
    <w:rsid w:val="008C2E50"/>
    <w:rsid w:val="008D5BF3"/>
    <w:rsid w:val="008E3E54"/>
    <w:rsid w:val="008F2791"/>
    <w:rsid w:val="00934E21"/>
    <w:rsid w:val="009405E9"/>
    <w:rsid w:val="00954A08"/>
    <w:rsid w:val="00971E68"/>
    <w:rsid w:val="009B2009"/>
    <w:rsid w:val="009D0DD8"/>
    <w:rsid w:val="00A3449F"/>
    <w:rsid w:val="00A3552B"/>
    <w:rsid w:val="00A65127"/>
    <w:rsid w:val="00AB6158"/>
    <w:rsid w:val="00AC3748"/>
    <w:rsid w:val="00AC3D5E"/>
    <w:rsid w:val="00AE31FA"/>
    <w:rsid w:val="00B16733"/>
    <w:rsid w:val="00B35D9B"/>
    <w:rsid w:val="00BA3340"/>
    <w:rsid w:val="00BD5C4F"/>
    <w:rsid w:val="00C0274C"/>
    <w:rsid w:val="00C03BF5"/>
    <w:rsid w:val="00C4539C"/>
    <w:rsid w:val="00C54DA9"/>
    <w:rsid w:val="00CA08F5"/>
    <w:rsid w:val="00CF570B"/>
    <w:rsid w:val="00D03847"/>
    <w:rsid w:val="00D24DF1"/>
    <w:rsid w:val="00D3327F"/>
    <w:rsid w:val="00D632FE"/>
    <w:rsid w:val="00DB11ED"/>
    <w:rsid w:val="00DC6B6F"/>
    <w:rsid w:val="00E12878"/>
    <w:rsid w:val="00E138A9"/>
    <w:rsid w:val="00E41D6D"/>
    <w:rsid w:val="00E54581"/>
    <w:rsid w:val="00E622FF"/>
    <w:rsid w:val="00E95BD7"/>
    <w:rsid w:val="00E97431"/>
    <w:rsid w:val="00EE4BC5"/>
    <w:rsid w:val="00EF5AEE"/>
    <w:rsid w:val="00F25798"/>
    <w:rsid w:val="00F54287"/>
    <w:rsid w:val="00F63EF4"/>
    <w:rsid w:val="00F9521D"/>
    <w:rsid w:val="00FF3103"/>
    <w:rsid w:val="12EF23BC"/>
    <w:rsid w:val="5058544D"/>
    <w:rsid w:val="53341C7B"/>
    <w:rsid w:val="704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w w:val="97"/>
      <w:sz w:val="24"/>
      <w:szCs w:val="24"/>
      <w:lang w:val="ru-RU" w:eastAsia="ru-RU" w:bidi="ar-SA"/>
    </w:rPr>
  </w:style>
  <w:style w:type="paragraph" w:styleId="2">
    <w:name w:val="heading 1"/>
    <w:basedOn w:val="1"/>
    <w:link w:val="17"/>
    <w:qFormat/>
    <w:uiPriority w:val="9"/>
    <w:pPr>
      <w:widowControl w:val="0"/>
      <w:autoSpaceDE w:val="0"/>
      <w:autoSpaceDN w:val="0"/>
      <w:ind w:left="158"/>
      <w:outlineLvl w:val="0"/>
    </w:pPr>
    <w:rPr>
      <w:rFonts w:ascii="Tahoma" w:hAnsi="Tahoma" w:eastAsia="Tahoma" w:cs="Tahoma"/>
      <w:b/>
      <w:bCs/>
      <w:lang w:eastAsia="en-US"/>
    </w:rPr>
  </w:style>
  <w:style w:type="paragraph" w:styleId="3">
    <w:name w:val="heading 2"/>
    <w:basedOn w:val="1"/>
    <w:link w:val="18"/>
    <w:unhideWhenUsed/>
    <w:qFormat/>
    <w:uiPriority w:val="9"/>
    <w:pPr>
      <w:widowControl w:val="0"/>
      <w:autoSpaceDE w:val="0"/>
      <w:autoSpaceDN w:val="0"/>
      <w:spacing w:before="150"/>
      <w:ind w:left="352" w:hanging="196"/>
      <w:outlineLvl w:val="1"/>
    </w:pPr>
    <w:rPr>
      <w:rFonts w:ascii="Tahoma" w:hAnsi="Tahoma" w:eastAsia="Tahoma" w:cs="Tahoma"/>
      <w:b/>
      <w:bCs/>
      <w:sz w:val="22"/>
      <w:szCs w:val="22"/>
      <w:lang w:eastAsia="en-US"/>
    </w:rPr>
  </w:style>
  <w:style w:type="paragraph" w:styleId="4">
    <w:name w:val="heading 3"/>
    <w:basedOn w:val="1"/>
    <w:link w:val="19"/>
    <w:unhideWhenUsed/>
    <w:qFormat/>
    <w:uiPriority w:val="9"/>
    <w:pPr>
      <w:widowControl w:val="0"/>
      <w:autoSpaceDE w:val="0"/>
      <w:autoSpaceDN w:val="0"/>
      <w:spacing w:before="77"/>
      <w:ind w:left="158" w:hanging="194"/>
      <w:outlineLvl w:val="2"/>
    </w:pPr>
    <w:rPr>
      <w:rFonts w:ascii="Trebuchet MS" w:hAnsi="Trebuchet MS" w:eastAsia="Trebuchet MS" w:cs="Trebuchet MS"/>
      <w:sz w:val="22"/>
      <w:szCs w:val="22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page number"/>
    <w:basedOn w:val="5"/>
    <w:qFormat/>
    <w:uiPriority w:val="0"/>
  </w:style>
  <w:style w:type="paragraph" w:styleId="9">
    <w:name w:val="Balloon Text"/>
    <w:basedOn w:val="1"/>
    <w:link w:val="30"/>
    <w:semiHidden/>
    <w:unhideWhenUsed/>
    <w:qFormat/>
    <w:uiPriority w:val="99"/>
    <w:rPr>
      <w:rFonts w:ascii="Tahoma" w:hAnsi="Tahoma" w:eastAsia="Calibri"/>
      <w:sz w:val="16"/>
      <w:szCs w:val="16"/>
      <w:lang w:eastAsia="en-US"/>
    </w:rPr>
  </w:style>
  <w:style w:type="paragraph" w:styleId="10">
    <w:name w:val="footnote text"/>
    <w:basedOn w:val="1"/>
    <w:link w:val="29"/>
    <w:semiHidden/>
    <w:unhideWhenUsed/>
    <w:qFormat/>
    <w:uiPriority w:val="99"/>
    <w:rPr>
      <w:rFonts w:ascii="Calibri" w:hAnsi="Calibri" w:eastAsia="Calibri"/>
      <w:sz w:val="20"/>
      <w:szCs w:val="20"/>
      <w:lang w:eastAsia="en-US"/>
    </w:rPr>
  </w:style>
  <w:style w:type="paragraph" w:styleId="11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2">
    <w:name w:val="Body Text"/>
    <w:basedOn w:val="1"/>
    <w:link w:val="21"/>
    <w:unhideWhenUsed/>
    <w:qFormat/>
    <w:uiPriority w:val="1"/>
    <w:pPr>
      <w:spacing w:after="120"/>
    </w:pPr>
  </w:style>
  <w:style w:type="paragraph" w:styleId="13">
    <w:name w:val="Title"/>
    <w:basedOn w:val="1"/>
    <w:link w:val="43"/>
    <w:qFormat/>
    <w:uiPriority w:val="10"/>
    <w:pPr>
      <w:widowControl w:val="0"/>
      <w:autoSpaceDE w:val="0"/>
      <w:autoSpaceDN w:val="0"/>
      <w:ind w:left="1644" w:hanging="611"/>
    </w:pPr>
    <w:rPr>
      <w:rFonts w:ascii="Verdana" w:hAnsi="Verdana" w:eastAsia="Verdana" w:cs="Verdana"/>
      <w:b/>
      <w:bCs/>
      <w:sz w:val="78"/>
      <w:szCs w:val="78"/>
      <w:lang w:eastAsia="en-US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6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5"/>
    <w:link w:val="2"/>
    <w:qFormat/>
    <w:uiPriority w:val="9"/>
    <w:rPr>
      <w:rFonts w:ascii="Tahoma" w:hAnsi="Tahoma" w:eastAsia="Tahoma" w:cs="Tahoma"/>
      <w:b/>
      <w:bCs/>
      <w:sz w:val="24"/>
      <w:szCs w:val="24"/>
    </w:rPr>
  </w:style>
  <w:style w:type="character" w:customStyle="1" w:styleId="18">
    <w:name w:val="Заголовок 2 Знак"/>
    <w:basedOn w:val="5"/>
    <w:link w:val="3"/>
    <w:qFormat/>
    <w:uiPriority w:val="9"/>
    <w:rPr>
      <w:rFonts w:ascii="Tahoma" w:hAnsi="Tahoma" w:eastAsia="Tahoma" w:cs="Tahoma"/>
      <w:b/>
      <w:bCs/>
    </w:rPr>
  </w:style>
  <w:style w:type="character" w:customStyle="1" w:styleId="19">
    <w:name w:val="Заголовок 3 Знак"/>
    <w:basedOn w:val="5"/>
    <w:link w:val="4"/>
    <w:qFormat/>
    <w:uiPriority w:val="9"/>
    <w:rPr>
      <w:rFonts w:ascii="Trebuchet MS" w:hAnsi="Trebuchet MS" w:eastAsia="Trebuchet MS" w:cs="Trebuchet MS"/>
    </w:rPr>
  </w:style>
  <w:style w:type="paragraph" w:styleId="20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1">
    <w:name w:val="Основной текст Знак"/>
    <w:basedOn w:val="5"/>
    <w:link w:val="12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body"/>
    <w:basedOn w:val="1"/>
    <w:qFormat/>
    <w:uiPriority w:val="99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SanPin" w:hAnsi="SchoolBookSanPin" w:cs="SchoolBookSanPin" w:eastAsiaTheme="minorEastAsia"/>
      <w:sz w:val="20"/>
      <w:szCs w:val="20"/>
    </w:rPr>
  </w:style>
  <w:style w:type="paragraph" w:customStyle="1" w:styleId="23">
    <w:name w:val="h3"/>
    <w:basedOn w:val="1"/>
    <w:qFormat/>
    <w:uiPriority w:val="99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hAnsi="SchoolBookSanPin-Bold" w:cs="SchoolBookSanPin-Bold" w:eastAsiaTheme="minorEastAsia"/>
      <w:b/>
      <w:bCs/>
      <w:position w:val="6"/>
      <w:sz w:val="22"/>
      <w:szCs w:val="22"/>
    </w:rPr>
  </w:style>
  <w:style w:type="paragraph" w:customStyle="1" w:styleId="24">
    <w:name w:val="h1"/>
    <w:basedOn w:val="22"/>
    <w:qFormat/>
    <w:uiPriority w:val="99"/>
    <w:pPr>
      <w:pBdr>
        <w:bottom w:val="single" w:color="auto" w:sz="4" w:space="5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25">
    <w:name w:val="list-bullet"/>
    <w:basedOn w:val="22"/>
    <w:qFormat/>
    <w:uiPriority w:val="99"/>
    <w:pPr>
      <w:tabs>
        <w:tab w:val="left" w:pos="567"/>
      </w:tabs>
      <w:ind w:left="227" w:hanging="142"/>
    </w:pPr>
  </w:style>
  <w:style w:type="character" w:customStyle="1" w:styleId="26">
    <w:name w:val="Font Style43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7">
    <w:name w:val="Верхний колонтитул Знак"/>
    <w:basedOn w:val="5"/>
    <w:link w:val="11"/>
    <w:qFormat/>
    <w:uiPriority w:val="99"/>
    <w:rPr>
      <w:rFonts w:ascii="Calibri" w:hAnsi="Calibri" w:eastAsia="Calibri" w:cs="Times New Roman"/>
    </w:rPr>
  </w:style>
  <w:style w:type="character" w:customStyle="1" w:styleId="28">
    <w:name w:val="Нижний колонтитул Знак"/>
    <w:basedOn w:val="5"/>
    <w:link w:val="14"/>
    <w:qFormat/>
    <w:uiPriority w:val="99"/>
    <w:rPr>
      <w:rFonts w:ascii="Calibri" w:hAnsi="Calibri" w:eastAsia="Calibri" w:cs="Times New Roman"/>
    </w:rPr>
  </w:style>
  <w:style w:type="character" w:customStyle="1" w:styleId="29">
    <w:name w:val="Текст сноски Знак"/>
    <w:basedOn w:val="5"/>
    <w:link w:val="10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30">
    <w:name w:val="Текст выноски Знак"/>
    <w:basedOn w:val="5"/>
    <w:link w:val="9"/>
    <w:semiHidden/>
    <w:qFormat/>
    <w:uiPriority w:val="99"/>
    <w:rPr>
      <w:rFonts w:ascii="Tahoma" w:hAnsi="Tahoma" w:eastAsia="Calibri" w:cs="Times New Roman"/>
      <w:sz w:val="16"/>
      <w:szCs w:val="16"/>
    </w:rPr>
  </w:style>
  <w:style w:type="character" w:customStyle="1" w:styleId="31">
    <w:name w:val="Колонтитул_"/>
    <w:link w:val="32"/>
    <w:qFormat/>
    <w:uiPriority w:val="9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Колонтитул1"/>
    <w:basedOn w:val="1"/>
    <w:link w:val="31"/>
    <w:qFormat/>
    <w:uiPriority w:val="99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33">
    <w:name w:val="Колонтитул"/>
    <w:qFormat/>
    <w:uiPriority w:val="99"/>
  </w:style>
  <w:style w:type="character" w:customStyle="1" w:styleId="34">
    <w:name w:val="Основной текст Знак1"/>
    <w:qFormat/>
    <w:uiPriority w:val="99"/>
    <w:rPr>
      <w:rFonts w:ascii="Times New Roman" w:hAnsi="Times New Roman"/>
      <w:shd w:val="clear" w:color="auto" w:fill="FFFFFF"/>
    </w:rPr>
  </w:style>
  <w:style w:type="character" w:customStyle="1" w:styleId="35">
    <w:name w:val="Основной текст + Полужирный"/>
    <w:qFormat/>
    <w:uiPriority w:val="9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36">
    <w:name w:val="Основной текст + Курсив"/>
    <w:qFormat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38">
    <w:name w:val="Style10"/>
    <w:basedOn w:val="1"/>
    <w:qFormat/>
    <w:uiPriority w:val="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39">
    <w:name w:val="Font Style15"/>
    <w:qFormat/>
    <w:uiPriority w:val="0"/>
    <w:rPr>
      <w:rFonts w:hint="default" w:ascii="Times New Roman" w:hAnsi="Times New Roman" w:cs="Times New Roman"/>
      <w:sz w:val="20"/>
    </w:rPr>
  </w:style>
  <w:style w:type="character" w:customStyle="1" w:styleId="40">
    <w:name w:val="Font Style13"/>
    <w:qFormat/>
    <w:uiPriority w:val="0"/>
    <w:rPr>
      <w:rFonts w:hint="default" w:ascii="Times New Roman" w:hAnsi="Times New Roman" w:cs="Times New Roman"/>
      <w:b/>
      <w:sz w:val="20"/>
    </w:rPr>
  </w:style>
  <w:style w:type="paragraph" w:styleId="4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color w:val="000000"/>
      <w:w w:val="97"/>
      <w:sz w:val="24"/>
      <w:szCs w:val="24"/>
      <w:lang w:val="ru-RU" w:eastAsia="en-US" w:bidi="ar-SA"/>
    </w:rPr>
  </w:style>
  <w:style w:type="character" w:customStyle="1" w:styleId="42">
    <w:name w:val="Неразрешенное упоминание2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Название Знак"/>
    <w:basedOn w:val="5"/>
    <w:link w:val="13"/>
    <w:uiPriority w:val="10"/>
    <w:rPr>
      <w:rFonts w:ascii="Verdana" w:hAnsi="Verdana" w:eastAsia="Verdana" w:cs="Verdana"/>
      <w:b/>
      <w:bCs/>
      <w:sz w:val="78"/>
      <w:szCs w:val="78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  <w:ind w:left="254"/>
    </w:pPr>
    <w:rPr>
      <w:rFonts w:ascii="Cambria" w:hAnsi="Cambria" w:eastAsia="Cambria" w:cs="Cambria"/>
      <w:sz w:val="22"/>
      <w:szCs w:val="22"/>
      <w:lang w:eastAsia="en-US"/>
    </w:rPr>
  </w:style>
  <w:style w:type="paragraph" w:customStyle="1" w:styleId="45">
    <w:name w:val="table-body"/>
    <w:basedOn w:val="22"/>
    <w:qFormat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46">
    <w:name w:val="table-list-bullet"/>
    <w:basedOn w:val="1"/>
    <w:qFormat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42" w:hanging="142"/>
      <w:textAlignment w:val="center"/>
    </w:pPr>
    <w:rPr>
      <w:rFonts w:ascii="SchoolBookSanPin" w:hAnsi="SchoolBookSanPin" w:cs="SchoolBookSanPin" w:eastAsiaTheme="minorEastAsia"/>
      <w:sz w:val="18"/>
      <w:szCs w:val="18"/>
    </w:rPr>
  </w:style>
  <w:style w:type="character" w:customStyle="1" w:styleId="47">
    <w:name w:val="Italic"/>
    <w:qFormat/>
    <w:uiPriority w:val="99"/>
    <w:rPr>
      <w:i/>
      <w:iCs/>
    </w:rPr>
  </w:style>
  <w:style w:type="character" w:customStyle="1" w:styleId="48">
    <w:name w:val="Underline"/>
    <w:uiPriority w:val="99"/>
    <w:rPr>
      <w:u w:val="thick"/>
    </w:rPr>
  </w:style>
  <w:style w:type="paragraph" w:customStyle="1" w:styleId="49">
    <w:name w:val="table-body_0mm"/>
    <w:basedOn w:val="22"/>
    <w:qFormat/>
    <w:uiPriority w:val="99"/>
    <w:pPr>
      <w:tabs>
        <w:tab w:val="left" w:pos="567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50">
    <w:name w:val="h2"/>
    <w:basedOn w:val="24"/>
    <w:uiPriority w:val="99"/>
    <w:pPr>
      <w:pBdr>
        <w:bottom w:val="none" w:color="auto" w:sz="0" w:space="0"/>
      </w:pBdr>
      <w:spacing w:before="240" w:after="0"/>
    </w:pPr>
    <w:rPr>
      <w:position w:val="6"/>
      <w:sz w:val="22"/>
      <w:szCs w:val="22"/>
    </w:rPr>
  </w:style>
  <w:style w:type="table" w:customStyle="1" w:styleId="51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p15"/>
    <w:basedOn w:val="1"/>
    <w:uiPriority w:val="99"/>
    <w:pPr>
      <w:spacing w:before="100" w:beforeAutospacing="1" w:after="100" w:afterAutospacing="1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29</Pages>
  <Words>9196</Words>
  <Characters>52420</Characters>
  <Lines>436</Lines>
  <Paragraphs>122</Paragraphs>
  <TotalTime>463</TotalTime>
  <ScaleCrop>false</ScaleCrop>
  <LinksUpToDate>false</LinksUpToDate>
  <CharactersWithSpaces>61494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2023-08-31T08:31:00Z</dcterms:created>
  <dc:creator>user</dc:creator>
  <cp:lastModifiedBy>admin</cp:lastModifiedBy>
  <dcterms:modified xsi:type="dcterms:W3CDTF">2025-09-03T19:53:44Z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66BDEF74E348472DB7743196832CC7D0_12</vt:lpwstr>
  </property>
</Properties>
</file>