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5428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16A555DB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5FDB656F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7ECF39F9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EFFFD0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35C03C" w14:textId="77777777" w:rsidR="007B39DB" w:rsidRDefault="007B39DB" w:rsidP="007B39D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111C600B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089D39DA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12C107FC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125C1356" w14:textId="77777777" w:rsidR="007B39DB" w:rsidRDefault="00BC3B76" w:rsidP="007B39DB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29 </w:t>
      </w:r>
      <w:r w:rsidR="007B39DB">
        <w:rPr>
          <w:rFonts w:ascii="Times New Roman" w:hAnsi="Times New Roman"/>
          <w:sz w:val="24"/>
          <w:szCs w:val="24"/>
          <w:u w:val="single"/>
        </w:rPr>
        <w:t>августа  202</w:t>
      </w:r>
      <w:r w:rsidR="000466C8">
        <w:rPr>
          <w:rFonts w:ascii="Times New Roman" w:hAnsi="Times New Roman"/>
          <w:sz w:val="24"/>
          <w:szCs w:val="24"/>
          <w:u w:val="single"/>
        </w:rPr>
        <w:t>4</w:t>
      </w:r>
      <w:r w:rsidR="007B39D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715E73F9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C3B76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 xml:space="preserve">-ОД    </w:t>
      </w:r>
    </w:p>
    <w:p w14:paraId="4F941E54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5C5490" w14:textId="07187A5A" w:rsidR="007B39DB" w:rsidRDefault="00667A1A" w:rsidP="0078719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7124B5D5" w14:textId="4E0DA4E9" w:rsidR="007B39DB" w:rsidRDefault="00667A1A" w:rsidP="007B39DB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="007B39DB">
        <w:rPr>
          <w:rFonts w:ascii="Times New Roman" w:eastAsia="Calibri" w:hAnsi="Times New Roman"/>
          <w:b/>
          <w:sz w:val="28"/>
          <w:lang w:eastAsia="en-US"/>
        </w:rPr>
        <w:t xml:space="preserve"> ПРОГРАММА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ВНЕУРОЧНОЙ ДЕЯТЕЛЬНОСТИ</w:t>
      </w:r>
    </w:p>
    <w:p w14:paraId="28609BF3" w14:textId="77777777" w:rsidR="007B39DB" w:rsidRDefault="007B39DB" w:rsidP="007B3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(ID 681544)</w:t>
      </w:r>
    </w:p>
    <w:p w14:paraId="1D4B8CFA" w14:textId="19CEC764"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___________________</w:t>
      </w:r>
      <w:r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>
        <w:rPr>
          <w:rFonts w:ascii="Times New Roman" w:eastAsia="Calibri" w:hAnsi="Times New Roman"/>
          <w:sz w:val="28"/>
          <w:lang w:eastAsia="en-US"/>
        </w:rPr>
        <w:t>________________________</w:t>
      </w:r>
    </w:p>
    <w:p w14:paraId="2CC40B11" w14:textId="794888B4" w:rsidR="00667A1A" w:rsidRDefault="00667A1A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Общее интеллектуальное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7B39DB" w14:paraId="16765FCE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022C" w14:textId="4B25DA21" w:rsidR="007B39DB" w:rsidRDefault="00667A1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289C4A65" w14:textId="77777777" w:rsidR="007B39DB" w:rsidRDefault="007B39D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EDEDAA3" w14:textId="77777777" w:rsidR="007B39DB" w:rsidRDefault="007B39D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_____8А, 8Б_____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7B39DB" w14:paraId="5CF989B6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2B57" w14:textId="2D1F034F" w:rsidR="007B39DB" w:rsidRDefault="00667A1A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lang w:eastAsia="en-US"/>
              </w:rPr>
              <w:t xml:space="preserve"> </w:t>
            </w:r>
          </w:p>
        </w:tc>
      </w:tr>
      <w:tr w:rsidR="007B39DB" w14:paraId="60C641C6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F48A" w14:textId="77777777" w:rsidR="007B39DB" w:rsidRDefault="007B39D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(уровень обучения)</w:t>
            </w:r>
          </w:p>
        </w:tc>
      </w:tr>
    </w:tbl>
    <w:p w14:paraId="30D63BA5" w14:textId="77777777"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25BB064E" w14:textId="77777777" w:rsidR="007B39DB" w:rsidRDefault="007B39DB" w:rsidP="007B39DB">
      <w:pPr>
        <w:jc w:val="center"/>
        <w:rPr>
          <w:rFonts w:ascii="Times New Roman" w:eastAsia="Calibri" w:hAnsi="Times New Roman"/>
          <w:b/>
          <w:lang w:eastAsia="en-US"/>
        </w:rPr>
      </w:pPr>
    </w:p>
    <w:p w14:paraId="12ED9E41" w14:textId="77777777" w:rsidR="007B39DB" w:rsidRDefault="007B39DB" w:rsidP="007B39DB">
      <w:pPr>
        <w:jc w:val="both"/>
        <w:rPr>
          <w:rFonts w:ascii="Times New Roman" w:hAnsi="Times New Roman"/>
          <w:b/>
          <w:sz w:val="28"/>
        </w:rPr>
      </w:pPr>
    </w:p>
    <w:p w14:paraId="40DCD4C4" w14:textId="77777777" w:rsidR="007B39DB" w:rsidRDefault="007B39DB" w:rsidP="007B39DB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72DB4309" w14:textId="77777777" w:rsidR="007B39DB" w:rsidRDefault="007B39DB" w:rsidP="007B39DB">
      <w:pPr>
        <w:jc w:val="right"/>
        <w:rPr>
          <w:rFonts w:ascii="Times New Roman" w:hAnsi="Times New Roman"/>
          <w:b/>
        </w:rPr>
      </w:pPr>
    </w:p>
    <w:p w14:paraId="60A79652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Составитель:</w:t>
      </w:r>
    </w:p>
    <w:p w14:paraId="183EB0EB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Макарова          _</w:t>
      </w:r>
    </w:p>
    <w:p w14:paraId="3815D4C7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Вера Алексеевна </w:t>
      </w:r>
    </w:p>
    <w:p w14:paraId="3890B2FB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</w:p>
    <w:p w14:paraId="222F151C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</w:t>
      </w:r>
    </w:p>
    <w:p w14:paraId="0349A96B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14:paraId="3BF523F8" w14:textId="77777777" w:rsidR="007B39DB" w:rsidRDefault="007B39DB" w:rsidP="007B39DB">
      <w:pPr>
        <w:rPr>
          <w:rFonts w:ascii="Times New Roman" w:hAnsi="Times New Roman"/>
          <w:b/>
          <w:sz w:val="24"/>
        </w:rPr>
      </w:pPr>
    </w:p>
    <w:p w14:paraId="14F201EF" w14:textId="77777777" w:rsidR="007B39DB" w:rsidRDefault="007B39DB" w:rsidP="007B39DB">
      <w:pPr>
        <w:rPr>
          <w:rFonts w:ascii="Times New Roman" w:hAnsi="Times New Roman"/>
          <w:b/>
          <w:sz w:val="24"/>
        </w:rPr>
      </w:pPr>
    </w:p>
    <w:p w14:paraId="2340D9BC" w14:textId="77777777" w:rsidR="007B39DB" w:rsidRDefault="007B39DB" w:rsidP="007B3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202</w:t>
      </w:r>
      <w:r w:rsidR="00DC7011">
        <w:rPr>
          <w:rFonts w:ascii="Times New Roman" w:hAnsi="Times New Roman"/>
          <w:sz w:val="28"/>
          <w:szCs w:val="28"/>
        </w:rPr>
        <w:t>4</w:t>
      </w:r>
    </w:p>
    <w:p w14:paraId="09EDC5B6" w14:textId="77777777" w:rsidR="007B39DB" w:rsidRDefault="007B39DB" w:rsidP="007B39DB">
      <w:pPr>
        <w:rPr>
          <w:rFonts w:ascii="Times New Roman" w:hAnsi="Times New Roman"/>
          <w:sz w:val="28"/>
          <w:szCs w:val="28"/>
        </w:rPr>
      </w:pPr>
    </w:p>
    <w:p w14:paraId="01C68461" w14:textId="77777777" w:rsidR="007B39DB" w:rsidRDefault="007B39DB" w:rsidP="007B39DB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7D125A0" w14:textId="77777777" w:rsidR="007B39DB" w:rsidRDefault="007B39DB" w:rsidP="007B39DB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немецкого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6D9D414B" w14:textId="77777777" w:rsidR="007B39DB" w:rsidRDefault="007B39DB" w:rsidP="007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>
        <w:rPr>
          <w:rFonts w:ascii="Times New Roman" w:hAnsi="Times New Roman"/>
          <w:sz w:val="24"/>
          <w:szCs w:val="24"/>
        </w:rPr>
        <w:t>издательства «Просвещение» под редакцией М.М.Аверина, авторы учебника Ф.Джин, Л.Рорман, М.Збранкова</w:t>
      </w:r>
      <w:r>
        <w:rPr>
          <w:rFonts w:ascii="Times New Roman" w:eastAsiaTheme="minorHAnsi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14:paraId="44DEC6BE" w14:textId="77777777" w:rsidR="007B39DB" w:rsidRDefault="007B39DB" w:rsidP="007B39D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7B4177" w14:textId="77777777" w:rsidR="007B39DB" w:rsidRDefault="007B39DB" w:rsidP="007B39DB">
      <w:pPr>
        <w:spacing w:after="160" w:line="254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LiberationSerif" w:hAnsi="LiberationSerif"/>
          <w:b/>
          <w:bCs/>
          <w:caps/>
          <w:sz w:val="24"/>
          <w:szCs w:val="24"/>
        </w:rPr>
        <w:t>ОБЩАЯ ХАРАКТЕРИСТИКА УЧЕБНОГО ПРЕДМЕТА «НЕМЕЦКИЙ ЯЗЫК. ВТОРОЙ ИНОСТРАННЫЙ ЯЗЫК»</w:t>
      </w:r>
    </w:p>
    <w:p w14:paraId="608B2E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5693F28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04CBA98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1433E91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</w:t>
      </w:r>
      <w:r>
        <w:rPr>
          <w:rFonts w:ascii="Times New Roman" w:hAnsi="Times New Roman"/>
          <w:sz w:val="24"/>
          <w:szCs w:val="24"/>
        </w:rPr>
        <w:lastRenderedPageBreak/>
        <w:t>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268164D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4D06EF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14:paraId="1E0E19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1E0535C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48ED9C6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5E95748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14:paraId="26A454D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совершенствование познавательных действий учеников;</w:t>
      </w:r>
    </w:p>
    <w:p w14:paraId="0957378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учебных умений;</w:t>
      </w:r>
    </w:p>
    <w:p w14:paraId="71FA598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лингвистических и социокультурных знаний, речевых умений;</w:t>
      </w:r>
    </w:p>
    <w:p w14:paraId="2C49C3A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24E379E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совместная отработка элементов лингвистических явлений;</w:t>
      </w:r>
    </w:p>
    <w:p w14:paraId="45C8F23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использование интегративных упражнений и заданий, требующих проблемного мышления;</w:t>
      </w:r>
    </w:p>
    <w:p w14:paraId="490099D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рациональное распределение классных и домашних видов работ;</w:t>
      </w:r>
    </w:p>
    <w:p w14:paraId="3719DA7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большая самостоятельность и автономность учащегося в учении.</w:t>
      </w:r>
    </w:p>
    <w:p w14:paraId="75DEE48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02F17B44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ЦЕЛИ ИЗУЧЕНИЯ УЧЕБНОГО ПРЕДМЕТА «НЕМЕЦКИЙ ЯЗЫК. ВТОРОЙ ИНОСТРАННЫЙ ЯЗЫК»</w:t>
      </w:r>
    </w:p>
    <w:p w14:paraId="051294F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>
        <w:rPr>
          <w:rFonts w:ascii="Times New Roman" w:hAnsi="Times New Roman"/>
          <w:i/>
          <w:iCs/>
          <w:sz w:val="24"/>
          <w:szCs w:val="24"/>
        </w:rPr>
        <w:t>когнитивном и прагматическом</w:t>
      </w:r>
      <w:r>
        <w:rPr>
          <w:rFonts w:ascii="Times New Roman" w:hAnsi="Times New Roman"/>
          <w:sz w:val="24"/>
          <w:szCs w:val="24"/>
        </w:rPr>
        <w:t xml:space="preserve"> уровнях и соответственно воплощаются в личностных, метапредметных/ 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</w:t>
      </w:r>
      <w:r>
        <w:rPr>
          <w:rFonts w:ascii="Times New Roman" w:hAnsi="Times New Roman"/>
          <w:sz w:val="24"/>
          <w:szCs w:val="24"/>
        </w:rPr>
        <w:lastRenderedPageBreak/>
        <w:t>патриота; развития национального самосознания, стремления к взаимопониманию между людьми разных стран.</w:t>
      </w:r>
    </w:p>
    <w:p w14:paraId="34EA1A4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прагматическом уровне </w:t>
      </w:r>
      <w:r>
        <w:rPr>
          <w:rFonts w:ascii="Times New Roman" w:hAnsi="Times New Roman"/>
          <w:i/>
          <w:iCs/>
          <w:sz w:val="24"/>
          <w:szCs w:val="24"/>
        </w:rPr>
        <w:t>целью иноязычного</w:t>
      </w:r>
      <w:r>
        <w:rPr>
          <w:rFonts w:ascii="Times New Roman" w:hAnsi="Times New Roman"/>
          <w:sz w:val="24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3FF165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3C09ACB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5A32B54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социокультурная/межкультурная</w:t>
      </w:r>
      <w:r>
        <w:rPr>
          <w:rFonts w:ascii="Times New Roman" w:hAnsi="Times New Roman"/>
          <w:sz w:val="24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6661B5D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>
        <w:rPr>
          <w:rFonts w:ascii="Times New Roman" w:hAnsi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4D89F0C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Times New Roman" w:hAnsi="Times New Roman"/>
          <w:i/>
          <w:iCs/>
          <w:sz w:val="24"/>
          <w:szCs w:val="24"/>
        </w:rPr>
        <w:t>ключевые универсальные учебные компетенции</w:t>
      </w:r>
      <w:r>
        <w:rPr>
          <w:rFonts w:ascii="Times New Roman" w:hAnsi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FE66C1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Times New Roman" w:hAnsi="Times New Roman"/>
          <w:i/>
          <w:iCs/>
          <w:sz w:val="24"/>
          <w:szCs w:val="24"/>
        </w:rPr>
        <w:t>иностранным языкам</w:t>
      </w:r>
      <w:r>
        <w:rPr>
          <w:rFonts w:ascii="Times New Roman" w:hAnsi="Times New Roman"/>
          <w:sz w:val="24"/>
          <w:szCs w:val="24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05CE775F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МЕСТО УЧЕБНОГО ПРЕДМЕТА В УЧЕБНОМ ПЛАНЕ «НЕМЕЦКИЙ ЯЗЫК. ВТОРОЙ ИНОСТРАННЫЙ ЯЗЫК»</w:t>
      </w:r>
    </w:p>
    <w:p w14:paraId="5CC61B0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3707B921" w14:textId="77777777"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иностранного языка в 8 классе выделяется </w:t>
      </w:r>
      <w:r w:rsidR="00BC431E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учебных часов, по </w:t>
      </w:r>
      <w:r w:rsidR="00BC43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C43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неделю.</w:t>
      </w:r>
    </w:p>
    <w:p w14:paraId="3E55FBCF" w14:textId="77777777" w:rsidR="007B39DB" w:rsidRDefault="007B39DB" w:rsidP="007B39D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03A9FF5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14:paraId="2BB600A7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   Взаимоотношения в семье и с друзьями.</w:t>
      </w:r>
    </w:p>
    <w:p w14:paraId="0043E229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Досуг и увлечения/хобби современного подростка (чтение, кино, театр, музей, спорт, музыка).</w:t>
      </w:r>
    </w:p>
    <w:p w14:paraId="4747EA0E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Здоровый образ жизни: режим труда и отдыха, фитнес, сбалансированное питание. Посещение врача. </w:t>
      </w:r>
    </w:p>
    <w:p w14:paraId="2CEAE68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Покупки: одежда, обувь и продукты питания. Карманные деньги.</w:t>
      </w:r>
    </w:p>
    <w:p w14:paraId="4A9B20FC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14:paraId="3C4D501E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Виды отдыха в различное время года. Путешествия по России и зарубежным странам. </w:t>
      </w:r>
    </w:p>
    <w:p w14:paraId="7D07704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Природа: флора и фауна. Климат, погода. </w:t>
      </w:r>
    </w:p>
    <w:p w14:paraId="216C3F46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в городской/сельской местности. </w:t>
      </w:r>
    </w:p>
    <w:p w14:paraId="50C4194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Транспорт.</w:t>
      </w:r>
    </w:p>
    <w:p w14:paraId="0E0B73A5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 (телевидение, радио, пресса, Интернет).</w:t>
      </w:r>
    </w:p>
    <w:p w14:paraId="68603E28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писатели, художники, музыканты.</w:t>
      </w:r>
    </w:p>
    <w:p w14:paraId="4F3D6DB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02A779A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Говорение</w:t>
      </w:r>
      <w:r>
        <w:rPr>
          <w:i/>
          <w:sz w:val="24"/>
          <w:szCs w:val="24"/>
        </w:rPr>
        <w:t xml:space="preserve"> </w:t>
      </w:r>
    </w:p>
    <w:p w14:paraId="6DF3940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диалогов:</w:t>
      </w:r>
    </w:p>
    <w:p w14:paraId="3483850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диалог этикетного характера</w:t>
      </w:r>
      <w:r>
        <w:rPr>
          <w:sz w:val="24"/>
          <w:szCs w:val="24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349320E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диалог-побуждение к действию</w:t>
      </w:r>
      <w:r>
        <w:rPr>
          <w:sz w:val="24"/>
          <w:szCs w:val="24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     </w:t>
      </w:r>
      <w:r>
        <w:rPr>
          <w:i/>
          <w:sz w:val="24"/>
          <w:szCs w:val="24"/>
        </w:rPr>
        <w:t>диалог-расспрос</w:t>
      </w:r>
      <w:r>
        <w:rPr>
          <w:sz w:val="24"/>
          <w:szCs w:val="24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   Названные умения </w:t>
      </w:r>
      <w:r>
        <w:rPr>
          <w:b/>
          <w:sz w:val="24"/>
          <w:szCs w:val="24"/>
        </w:rPr>
        <w:t>диалогической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14:paraId="0B62231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Объём диалога — до пяти реплик со стороны каждого собеседника.</w:t>
      </w:r>
    </w:p>
    <w:p w14:paraId="4EE84B9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>:</w:t>
      </w:r>
    </w:p>
    <w:p w14:paraId="40A9E3A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создание устных связных монологических высказываний с использованием основных коммуникативных типов речи:</w:t>
      </w:r>
    </w:p>
    <w:p w14:paraId="5090910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5517CAC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повествование/сообщение; </w:t>
      </w:r>
    </w:p>
    <w:p w14:paraId="0CCBE27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выражение и аргументирование своего мнения по отношению к услышанному/прочитанному;</w:t>
      </w:r>
    </w:p>
    <w:p w14:paraId="04BC518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(пересказ) основного содержания прочитанного/ прослушанного текста;</w:t>
      </w:r>
    </w:p>
    <w:p w14:paraId="478FFDB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рассказа по картинкам;</w:t>
      </w:r>
    </w:p>
    <w:p w14:paraId="7A04F0E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результатов выполненной проектной работы.</w:t>
      </w:r>
    </w:p>
    <w:p w14:paraId="2A9ABA3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Данные умения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Объём монологического высказывания — 7–8 фраз.  </w:t>
      </w:r>
    </w:p>
    <w:p w14:paraId="0CE5AF6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Аудирование </w:t>
      </w:r>
    </w:p>
    <w:p w14:paraId="62871F2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</w:t>
      </w:r>
    </w:p>
    <w:p w14:paraId="74C38E2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14:paraId="0D31970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14:paraId="427CDE1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14:paraId="4B61B2D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E168D5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звучания текста/текстов для аудирования — до 1,5 минут.</w:t>
      </w:r>
    </w:p>
    <w:p w14:paraId="4239150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Смысловое чтение</w:t>
      </w:r>
      <w:r>
        <w:rPr>
          <w:sz w:val="24"/>
          <w:szCs w:val="24"/>
        </w:rPr>
        <w:t xml:space="preserve"> </w:t>
      </w:r>
    </w:p>
    <w:p w14:paraId="22E87F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14:paraId="4C7F193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пониманием основного содержания текста предполагает умения:</w:t>
      </w:r>
    </w:p>
    <w:p w14:paraId="42F6D5C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тему/основную мысль, выделять главные факты/события (опуская второстепенные); - прогнозировать содержание текста по заголовку/началу текста;</w:t>
      </w:r>
    </w:p>
    <w:p w14:paraId="12731C3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логическую последовательность главных фактов, событий; игнорировать незнакомые слова, несущественные для понимания основного содержания;</w:t>
      </w:r>
    </w:p>
    <w:p w14:paraId="650F22C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интернациональные слова.</w:t>
      </w:r>
    </w:p>
    <w:p w14:paraId="10B7201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14:paraId="5C56D15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Чтение несплошных текстов (таблиц, диаграмм, схем) и понимание представленной в них информации. </w:t>
      </w:r>
    </w:p>
    <w:p w14:paraId="09AAFA2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</w:t>
      </w:r>
      <w:r>
        <w:rPr>
          <w:sz w:val="24"/>
          <w:szCs w:val="24"/>
        </w:rPr>
        <w:lastRenderedPageBreak/>
        <w:t>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7F4AD54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    меню, электронное сообщение личного характера, стихотворение. Объём текста/текстов для чтения — 250 слов. </w:t>
      </w:r>
    </w:p>
    <w:p w14:paraId="74E4BFFC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</w:p>
    <w:p w14:paraId="06A6139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умений письменной речи: </w:t>
      </w:r>
    </w:p>
    <w:p w14:paraId="2C49869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плана/тезисов устного или письменного сообщения;</w:t>
      </w:r>
    </w:p>
    <w:p w14:paraId="1BBDB57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</w:p>
    <w:p w14:paraId="57E8335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написание электронного сообщения личного характера:</w:t>
      </w:r>
    </w:p>
    <w:p w14:paraId="0206233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</w:t>
      </w:r>
    </w:p>
    <w:p w14:paraId="4080C41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14:paraId="26EEEC5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письма — до 80 слов; создание небольшого письменного высказывания с опорой на образец, план, таблицу и/или прочитанный/прослушанный текст. </w:t>
      </w:r>
    </w:p>
    <w:p w14:paraId="36EE860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Объём письменного высказывания — до 80 слов.</w:t>
      </w:r>
    </w:p>
    <w:p w14:paraId="77977C26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Фонетическая сторона речи</w:t>
      </w:r>
    </w:p>
    <w:p w14:paraId="0982A8F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</w:t>
      </w:r>
    </w:p>
    <w:p w14:paraId="749868E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новых слов согласно основным правилам чтения.</w:t>
      </w:r>
    </w:p>
    <w:p w14:paraId="15FCBAE9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14:paraId="1B9B4C9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2FD635C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текста для чтения вслух — до 90 слов. </w:t>
      </w:r>
    </w:p>
    <w:p w14:paraId="47DA66A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Орфография и пунктуация</w:t>
      </w:r>
      <w:r>
        <w:rPr>
          <w:sz w:val="24"/>
          <w:szCs w:val="24"/>
        </w:rPr>
        <w:t xml:space="preserve"> </w:t>
      </w:r>
    </w:p>
    <w:p w14:paraId="20A1714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написание изученных слов.</w:t>
      </w:r>
    </w:p>
    <w:p w14:paraId="6C82C139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использование знаков препинания: точки, вопросительного и восклицательного знаков в конце предложения; запятой при перечислении.  </w:t>
      </w:r>
    </w:p>
    <w:p w14:paraId="6F3B962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            </w:t>
      </w:r>
      <w:r>
        <w:rPr>
          <w:b/>
          <w:i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14:paraId="5BFC261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14:paraId="734F1F8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Объём —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 </w:t>
      </w:r>
    </w:p>
    <w:p w14:paraId="3D79FEB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Основные способы словообразования: аффиксация: </w:t>
      </w:r>
    </w:p>
    <w:p w14:paraId="0C2ECAE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имён существительных при помощи суффикса -ik (Grammatik).</w:t>
      </w:r>
    </w:p>
    <w:p w14:paraId="7A2B519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Многозначные лексические единицы. Синонимы. Антонимы.</w:t>
      </w:r>
    </w:p>
    <w:p w14:paraId="6AE50A5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Различные средства связи в тексте для обеспечения его целостности (zuerst, denn, zum Schluss и др.). </w:t>
      </w:r>
    </w:p>
    <w:p w14:paraId="6FCB277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Грамматическая сторона речи</w:t>
      </w:r>
      <w:r>
        <w:rPr>
          <w:sz w:val="24"/>
          <w:szCs w:val="24"/>
        </w:rPr>
        <w:t xml:space="preserve"> </w:t>
      </w:r>
    </w:p>
    <w:p w14:paraId="5FB4E08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</w:t>
      </w:r>
    </w:p>
    <w:p w14:paraId="3917A4F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5B1F86F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Придаточные условные предложения с союзами wenn, trotzdem.</w:t>
      </w:r>
    </w:p>
    <w:p w14:paraId="6389B4A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Глаголы sitzen — setzen, liegen — legen, stehen — stellen, hängen при ответе на вопросы wohin? и wo?</w:t>
      </w:r>
    </w:p>
    <w:p w14:paraId="34E36AD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Модальные глаголы (können, müssen, wollen, dürfen) в Präteritum.</w:t>
      </w:r>
    </w:p>
    <w:p w14:paraId="1386989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сослагательного наклонения от глагола haben (Ich hätte gern drei Karten für das Musical „Elisabeth“.). </w:t>
      </w:r>
    </w:p>
    <w:p w14:paraId="2D98B49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Отрицания</w:t>
      </w:r>
      <w:r>
        <w:rPr>
          <w:sz w:val="24"/>
          <w:szCs w:val="24"/>
          <w:lang w:val="en-US"/>
        </w:rPr>
        <w:t xml:space="preserve"> keiner, niemand, nichts, nie. </w:t>
      </w:r>
      <w:r>
        <w:rPr>
          <w:sz w:val="24"/>
          <w:szCs w:val="24"/>
        </w:rPr>
        <w:t>Косвенный вопрос.</w:t>
      </w:r>
    </w:p>
    <w:p w14:paraId="5654051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 глагола wissen.</w:t>
      </w:r>
    </w:p>
    <w:p w14:paraId="70549BE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 nicht и kein с sondern (Es gibt keine Kartoffeln, sondern Reis.).</w:t>
      </w:r>
    </w:p>
    <w:p w14:paraId="78ED9E2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Глаголы с двойным дополнением (в дательном и винительном падежах).</w:t>
      </w:r>
    </w:p>
    <w:p w14:paraId="4ED8D85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прилагательных. </w:t>
      </w:r>
    </w:p>
    <w:p w14:paraId="6FEF846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и винительным падежами.</w:t>
      </w:r>
    </w:p>
    <w:p w14:paraId="52B7294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падежом.</w:t>
      </w:r>
    </w:p>
    <w:p w14:paraId="57B6612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Предлоги места и направления. </w:t>
      </w:r>
    </w:p>
    <w:p w14:paraId="0ABAEEE4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406B57C0" w14:textId="77777777"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СОЦИОКУЛЬТУРНЫЕ ЗНАНИЯ И УМЕНИЯ   </w:t>
      </w:r>
    </w:p>
    <w:p w14:paraId="7112400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14:paraId="64305B1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2E233A8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Соблюдение нормы вежливости в межкультурном общении. Знание социокультурного портрета родной страны и страны/ 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 </w:t>
      </w:r>
    </w:p>
    <w:p w14:paraId="1889173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Развитие умений:</w:t>
      </w:r>
    </w:p>
    <w:p w14:paraId="5E4CB8C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языка;</w:t>
      </w:r>
    </w:p>
    <w:p w14:paraId="405A7B2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 w14:paraId="6A3413A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14:paraId="6AE22715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01024CCA" w14:textId="77777777"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КОМПЕНСАТОРНЫЕ УМЕНИЯ</w:t>
      </w:r>
    </w:p>
    <w:p w14:paraId="5048941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  общении догадываться о значении незнакомых слов с помощью используемых собеседником жестов и мимики. </w:t>
      </w:r>
    </w:p>
    <w:p w14:paraId="0B66CE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Переспрашивать, просить повторить, уточняя значения незнакомых слов.</w:t>
      </w:r>
    </w:p>
    <w:p w14:paraId="021BC22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в качестве опоры при составлении собственных высказываний ключевых слов, плана. </w:t>
      </w:r>
    </w:p>
    <w:p w14:paraId="7DF4AE1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EC739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14:paraId="2C04BDB7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4CEEDFCF" w14:textId="77777777"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14:paraId="030CE93C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</w:rPr>
        <w:t xml:space="preserve">     ЛИЧНОСТНЫЕ РЕЗУЛЬТАТЫ</w:t>
      </w:r>
    </w:p>
    <w:p w14:paraId="215C5EE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FB11E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8E1A04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02CE1AA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7E183A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184C2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3D15BE3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62F657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6353D75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78703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0176628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5AF69E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57EA2F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63F30E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4142FC5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41D7257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5C619B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BD5F54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6A3040D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348F4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себя и других не осуждая;</w:t>
      </w:r>
    </w:p>
    <w:p w14:paraId="736AB8A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603B525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5ED27B6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BD4967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59D966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9A0676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19AACC4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86BAA1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56A111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11DC70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5E68B85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275FF2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33C9A76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A27CB3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43AB208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70B629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2AD2E1C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72C405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7AE556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60E2E3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90F2AC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75E8DC7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15DFE8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0DFB018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17642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60D4BAA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5C09913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14:paraId="761541D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(явлений):</w:t>
      </w:r>
    </w:p>
    <w:p w14:paraId="288D061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5307B5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FF8E5F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3A9C00E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0DDAE68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1CB59C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11402E1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познания:</w:t>
      </w:r>
    </w:p>
    <w:p w14:paraId="6634F96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1951B8F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F31CA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442AED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6D3AC96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34E011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28D771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работа с информацией:</w:t>
      </w:r>
    </w:p>
    <w:p w14:paraId="681ED17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15611A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DF0FF1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17664F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14:paraId="360BBCE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общение:</w:t>
      </w:r>
    </w:p>
    <w:p w14:paraId="7B5AE91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69AC463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14:paraId="110E440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B54CC8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F367CC1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5CD6B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CA7470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385D027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334026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совместная деятельность:</w:t>
      </w:r>
    </w:p>
    <w:p w14:paraId="5D4D9A6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528A7C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BA232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6E3C4D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3B0464D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29D976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2C5F1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EC441B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A1A0F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14:paraId="44C426C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самоорганизация: выявлять проблемы для решения в жизненных и учебных ситуациях;</w:t>
      </w:r>
    </w:p>
    <w:p w14:paraId="34118C4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04002D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2B90981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1FAE843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самоконтроль: владеть способами самоконтроля, самомотивации и рефлексии;</w:t>
      </w:r>
    </w:p>
    <w:p w14:paraId="0511F59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08492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1EB0AB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110745D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эмоциональный интеллект: различать, называть и управлять собственными эмоциями и эмоциями других;</w:t>
      </w:r>
    </w:p>
    <w:p w14:paraId="5F0EC2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14:paraId="5437B6C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ставить себя на место другого человека, понимать мотивы и намерения другого; регулировать способ выражения эмоций;</w:t>
      </w:r>
    </w:p>
    <w:p w14:paraId="786CD24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01CAE4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F9F6C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14:paraId="0207F8E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06E40B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</w:p>
    <w:p w14:paraId="75891C2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УМЕНИЯ  </w:t>
      </w:r>
    </w:p>
    <w:p w14:paraId="280B30D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b/>
          <w:i/>
          <w:sz w:val="24"/>
          <w:szCs w:val="24"/>
        </w:rPr>
        <w:t xml:space="preserve">  </w:t>
      </w:r>
    </w:p>
    <w:p w14:paraId="505CDFA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5FCCAB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8 класса (объём монологического высказывания — 7-8 фраз); излагать основное содержание прочитанного текста с вербальными и/или зрительными опорами (объём — 7-8 фраз); кратко излагать результаты выполненной проектной работы (объём — 7-8 фраз).</w:t>
      </w:r>
    </w:p>
    <w:p w14:paraId="1DF94EB5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Аудирование</w:t>
      </w:r>
    </w:p>
    <w:p w14:paraId="004D3E2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минуты).</w:t>
      </w:r>
      <w:r>
        <w:rPr>
          <w:sz w:val="24"/>
          <w:szCs w:val="24"/>
        </w:rPr>
        <w:t xml:space="preserve">  </w:t>
      </w:r>
    </w:p>
    <w:p w14:paraId="2E558A06" w14:textId="77777777"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>Смысловое чтение</w:t>
      </w:r>
    </w:p>
    <w:p w14:paraId="229CE2B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 слов); читать несплошные тексты (таблицы, диаграммы) и понимать представленную в них информацию.</w:t>
      </w:r>
    </w:p>
    <w:p w14:paraId="77B198B5" w14:textId="77777777"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  <w:r>
        <w:rPr>
          <w:i/>
          <w:sz w:val="24"/>
          <w:szCs w:val="24"/>
        </w:rPr>
        <w:t xml:space="preserve"> </w:t>
      </w:r>
    </w:p>
    <w:p w14:paraId="733C53F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80 слов); создавать небольшое письменное высказывание с опорой на образец, план, таблицу и/или прочитанный/прослушанный текст (объём высказывания — до 80 слов).  </w:t>
      </w:r>
    </w:p>
    <w:p w14:paraId="6C6ECAA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ЯЗЫКОВЫЕ  ЗНАНИЯ И УМЕНИЯ</w:t>
      </w:r>
      <w:r>
        <w:rPr>
          <w:sz w:val="24"/>
          <w:szCs w:val="24"/>
        </w:rPr>
        <w:t xml:space="preserve">  </w:t>
      </w:r>
    </w:p>
    <w:p w14:paraId="716250D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Фонетическая сторона речи</w:t>
      </w:r>
      <w:r>
        <w:rPr>
          <w:sz w:val="24"/>
          <w:szCs w:val="24"/>
        </w:rPr>
        <w:t xml:space="preserve"> </w:t>
      </w:r>
    </w:p>
    <w:p w14:paraId="63C4745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Различать на слух и адекватно, без ошибок, ведущих к сбою коммуникации, произносить слова с правильным ударением и  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 </w:t>
      </w:r>
    </w:p>
    <w:p w14:paraId="02B1046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Графика, орфография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пунктуация</w:t>
      </w:r>
    </w:p>
    <w:p w14:paraId="5C02BD7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702BFE4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14:paraId="62C6345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</w:t>
      </w:r>
      <w:r>
        <w:rPr>
          <w:sz w:val="24"/>
          <w:szCs w:val="24"/>
        </w:rPr>
        <w:t xml:space="preserve">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</w:p>
    <w:p w14:paraId="68D3E6D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и употреблять</w:t>
      </w:r>
      <w:r>
        <w:rPr>
          <w:sz w:val="24"/>
          <w:szCs w:val="24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суффикса -ik;</w:t>
      </w:r>
    </w:p>
    <w:p w14:paraId="244CC1F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распознавать и употреблять</w:t>
      </w:r>
      <w:r>
        <w:rPr>
          <w:sz w:val="24"/>
          <w:szCs w:val="24"/>
        </w:rPr>
        <w:t xml:space="preserve"> в устной и письменной речи изученные многозначные слова,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14:paraId="2FBB03F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Грамматическая сторона речи</w:t>
      </w:r>
    </w:p>
    <w:p w14:paraId="3493FAA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  придаточные условные предложения с союзами wenn, trotzdem;  глаголы sitzen — setzen, liegen — legen, stehen — stellen, hängen при ответе на вопросы wohin? и wo?; модальные глаголы (können, müssen, wollen, dürfen) в Präteritum;  форма сослагательного наклонения от глагола haben (Ich hätte gern drei Karten für das Musical „Elisabeth“);  отрицания </w:t>
      </w:r>
      <w:r>
        <w:rPr>
          <w:sz w:val="24"/>
          <w:szCs w:val="24"/>
          <w:lang w:val="en-US"/>
        </w:rPr>
        <w:t>keiner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niemand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nichts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nie</w:t>
      </w:r>
      <w:r>
        <w:rPr>
          <w:sz w:val="24"/>
          <w:szCs w:val="24"/>
        </w:rPr>
        <w:t xml:space="preserve">; косвенный вопрос: глагол wissen;  </w:t>
      </w:r>
      <w:r>
        <w:rPr>
          <w:sz w:val="24"/>
          <w:szCs w:val="24"/>
          <w:lang w:val="en-US"/>
        </w:rPr>
        <w:t>nicht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kein</w:t>
      </w:r>
      <w:r>
        <w:rPr>
          <w:sz w:val="24"/>
          <w:szCs w:val="24"/>
        </w:rPr>
        <w:t xml:space="preserve"> с </w:t>
      </w:r>
      <w:r>
        <w:rPr>
          <w:sz w:val="24"/>
          <w:szCs w:val="24"/>
          <w:lang w:val="en-US"/>
        </w:rPr>
        <w:t>sondern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Es</w:t>
      </w:r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gibt</w:t>
      </w:r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keine</w:t>
      </w:r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Kartoffeln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sondern</w:t>
      </w:r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Reis</w:t>
      </w:r>
      <w:r>
        <w:rPr>
          <w:sz w:val="24"/>
          <w:szCs w:val="24"/>
        </w:rPr>
        <w:t>); глаголы с двойным дополнением (в дательном и винительном падежах); склонение прилагательных; предлоги, управляющие дательным и винительным падежами;  предлоги, управляющие дательным падежом; предлоги места и направления.</w:t>
      </w:r>
    </w:p>
    <w:p w14:paraId="2C032C3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СОЦИОКУЛЬТУРНЫЕ ЗНАНИЯ И УМЕНИЯ</w:t>
      </w:r>
    </w:p>
    <w:p w14:paraId="10C4DEA7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оказывать </w:t>
      </w:r>
      <w:r>
        <w:rPr>
          <w:sz w:val="24"/>
          <w:szCs w:val="24"/>
        </w:rPr>
        <w:lastRenderedPageBreak/>
        <w:t xml:space="preserve">помощь зарубежным гостям в ситуациях повседневного общения (объяснить местонахождение объекта, сообщить возможный маршрут и т. д.). </w:t>
      </w:r>
    </w:p>
    <w:p w14:paraId="6B9E72E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14:paraId="38A9DCC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Использовать 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6787C39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</w:t>
      </w:r>
    </w:p>
    <w:p w14:paraId="5E67570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Уметь рассматривать несколько вариантов решения коммуникативной задачи в продуктивных видах речевой деятельности (говорении и письменной речи). </w:t>
      </w:r>
    </w:p>
    <w:p w14:paraId="3D82022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 Использовать иноязычные словари и справочники, в том числе информационно-справочные системы, в электронной форме.</w:t>
      </w:r>
    </w:p>
    <w:p w14:paraId="3F9979D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Достигать взаимопонимания в процессе устного и письменного общения с носителями иностранного языка, людьми другой культуры.</w:t>
      </w:r>
    </w:p>
    <w:p w14:paraId="7DE5227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A685A37" w14:textId="77777777" w:rsidR="007B39DB" w:rsidRDefault="007B39DB" w:rsidP="007B39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9DD4C" w14:textId="77777777" w:rsidR="007B39DB" w:rsidRDefault="007B39DB" w:rsidP="007B39DB">
      <w:pPr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XSpec="center" w:tblpY="-1700"/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690"/>
        <w:gridCol w:w="969"/>
        <w:gridCol w:w="1438"/>
        <w:gridCol w:w="1274"/>
        <w:gridCol w:w="3008"/>
      </w:tblGrid>
      <w:tr w:rsidR="007B39DB" w14:paraId="64FD20DD" w14:textId="77777777" w:rsidTr="007B39DB">
        <w:trPr>
          <w:trHeight w:val="1007"/>
        </w:trPr>
        <w:tc>
          <w:tcPr>
            <w:tcW w:w="10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BAD56" w14:textId="77777777" w:rsidR="007B39DB" w:rsidRDefault="007B39D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385987C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737712A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7B39DB" w14:paraId="6295A424" w14:textId="77777777" w:rsidTr="007B39DB">
        <w:trPr>
          <w:trHeight w:val="100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2987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134A6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DAF7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 ество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0C53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 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B95A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 формы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9992A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7B39DB" w14:paraId="49381DDC" w14:textId="77777777" w:rsidTr="007B39DB">
        <w:trPr>
          <w:trHeight w:val="1007"/>
        </w:trPr>
        <w:tc>
          <w:tcPr>
            <w:tcW w:w="1014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E8A6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ED89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09A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CCFD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0691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9782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39DB" w14:paraId="27EFCD74" w14:textId="77777777" w:rsidTr="007B39DB">
        <w:trPr>
          <w:trHeight w:val="19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E4D4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753C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Здоровый образ жизни. Режим труда и отдыха. Фитнес. Сбалансированное питание. Посещение врача.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652A8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DF4E9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853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.09 -2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96E7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02460" w14:textId="77777777" w:rsidR="007B39DB" w:rsidRDefault="00434ECA">
            <w:pPr>
              <w:rPr>
                <w:rStyle w:val="a3"/>
              </w:rPr>
            </w:pPr>
            <w:hyperlink r:id="rId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3400397D" w14:textId="77777777" w:rsidR="007B39DB" w:rsidRDefault="00434ECA">
            <w:pPr>
              <w:rPr>
                <w:sz w:val="24"/>
                <w:szCs w:val="24"/>
              </w:rPr>
            </w:pPr>
            <w:hyperlink r:id="rId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07AA363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7AF1457" w14:textId="77777777" w:rsidTr="007B39DB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9A85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B08B6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Школа. Школьная жизнь, изучаемые предметы и отношение к ним. Посещение школьной библиотеки/ресурсного центра. Переписка с зарубежными сверстниками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A0D6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1EA3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</w:t>
            </w:r>
            <w:r w:rsidR="00853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3DF4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8AA31" w14:textId="77777777" w:rsidR="007B39DB" w:rsidRDefault="00434ECA">
            <w:pPr>
              <w:rPr>
                <w:rStyle w:val="a3"/>
              </w:rPr>
            </w:pPr>
            <w:hyperlink r:id="rId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625CABB" w14:textId="77777777" w:rsidR="007B39DB" w:rsidRDefault="00434ECA">
            <w:pPr>
              <w:rPr>
                <w:sz w:val="24"/>
                <w:szCs w:val="24"/>
              </w:rPr>
            </w:pPr>
            <w:hyperlink r:id="rId7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42DF32D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AE866F9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C0F1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BDC1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840E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F3EE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14C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.10- </w:t>
            </w:r>
            <w:r w:rsidR="009E11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14C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DF5D8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D4119" w14:textId="77777777" w:rsidR="007B39DB" w:rsidRDefault="00434ECA">
            <w:pPr>
              <w:rPr>
                <w:rStyle w:val="a3"/>
              </w:rPr>
            </w:pPr>
            <w:hyperlink r:id="rId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43974FEC" w14:textId="77777777" w:rsidR="007B39DB" w:rsidRDefault="00434ECA">
            <w:pPr>
              <w:rPr>
                <w:sz w:val="24"/>
                <w:szCs w:val="24"/>
              </w:rPr>
            </w:pPr>
            <w:hyperlink r:id="rId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1EE1E3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4100DAE" w14:textId="77777777" w:rsidTr="007B39DB">
        <w:trPr>
          <w:trHeight w:val="88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3335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5D5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проживания в городской и сельской местности. Транспорт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88FC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075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007C8" w14:textId="77777777" w:rsidR="007B39DB" w:rsidRDefault="008512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 w:rsidR="004F42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7324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00D6E" w14:textId="77777777" w:rsidR="007B39DB" w:rsidRDefault="00434ECA">
            <w:pPr>
              <w:rPr>
                <w:rStyle w:val="a3"/>
              </w:rPr>
            </w:pPr>
            <w:hyperlink r:id="rId10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14:paraId="49678560" w14:textId="77777777" w:rsidTr="007B39DB">
        <w:trPr>
          <w:trHeight w:val="91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98216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0507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Природа: флора и фауна. Климат, погода.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BFA90" w14:textId="77777777" w:rsidR="007B39DB" w:rsidRDefault="0047414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84088" w14:textId="77777777" w:rsidR="007B39DB" w:rsidRDefault="00994E2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0493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4C7F4" w14:textId="77777777" w:rsidR="007B39DB" w:rsidRDefault="00434ECA">
            <w:pPr>
              <w:rPr>
                <w:rStyle w:val="a3"/>
              </w:rPr>
            </w:pPr>
            <w:hyperlink r:id="rId11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14:paraId="7D314471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4946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D4BA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отдыха в различное время года. Путешествия по России и зарубежным странам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BBCD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D33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7DA39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</w:t>
            </w:r>
            <w:r w:rsidR="00580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B81F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4CE19" w14:textId="77777777" w:rsidR="007B39DB" w:rsidRDefault="00434ECA">
            <w:pPr>
              <w:rPr>
                <w:rStyle w:val="a3"/>
              </w:rPr>
            </w:pPr>
            <w:hyperlink r:id="rId12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3A35CF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097D7FC0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B9A69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F959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Покупки: одежда, обувь и продукты питания. Карманные деньги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BC8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EA5D5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="004109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 w:rsidR="00D85C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CC86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1D4BD" w14:textId="77777777" w:rsidR="007B39DB" w:rsidRDefault="00434ECA">
            <w:pPr>
              <w:rPr>
                <w:rStyle w:val="a3"/>
              </w:rPr>
            </w:pPr>
            <w:hyperlink r:id="rId13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42CB3A0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3C6133CF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AA97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4F7D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Свободное время современного подростка. Досуг и увлечения (чтение, кино, театр, музей, спорт, музыка)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53F1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10CC6" w14:textId="77777777" w:rsidR="007B39DB" w:rsidRDefault="007927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60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</w:t>
            </w:r>
            <w:r w:rsidR="007E3B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60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14:paraId="0AE3D81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65BE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Метапредметная 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15DF3" w14:textId="77777777" w:rsidR="007B39DB" w:rsidRDefault="00434ECA">
            <w:pPr>
              <w:rPr>
                <w:rStyle w:val="a3"/>
              </w:rPr>
            </w:pPr>
            <w:hyperlink r:id="rId1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7B5E1EB9" w14:textId="77777777" w:rsidR="007B39DB" w:rsidRDefault="00434ECA">
            <w:pPr>
              <w:rPr>
                <w:sz w:val="24"/>
                <w:szCs w:val="24"/>
              </w:rPr>
            </w:pPr>
            <w:hyperlink r:id="rId1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64CD8B2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560035D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D6CB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033C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Взаимоотношения в семье и с друзьями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FDD1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22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0CBB6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11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67A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 w:rsidR="00520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3EC9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85723" w14:textId="77777777" w:rsidR="007B39DB" w:rsidRDefault="00434ECA">
            <w:pPr>
              <w:rPr>
                <w:rStyle w:val="a3"/>
              </w:rPr>
            </w:pPr>
            <w:hyperlink r:id="rId1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413C45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26A3214E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DE4B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D44B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массовой информации (телевидение, журналы, Интернет)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0CA7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4D9E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520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F245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.05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7569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2C8FC" w14:textId="77777777" w:rsidR="007B39DB" w:rsidRDefault="00434ECA">
            <w:pPr>
              <w:rPr>
                <w:rStyle w:val="a3"/>
              </w:rPr>
            </w:pPr>
            <w:hyperlink r:id="rId17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68A5405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688E959A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167E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CF0F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Выдающиеся люди родной страны и страны/стран  изучаемого языка. Писатели, художники, музыканты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46BC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862EC" w14:textId="77777777" w:rsidR="007B39DB" w:rsidRDefault="00694A4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245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</w:t>
            </w:r>
            <w:r w:rsidR="00D011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7F4A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109A0" w14:textId="77777777" w:rsidR="007B39DB" w:rsidRDefault="00434ECA">
            <w:pPr>
              <w:rPr>
                <w:rStyle w:val="a3"/>
              </w:rPr>
            </w:pPr>
            <w:hyperlink r:id="rId1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5AEB14FE" w14:textId="77777777" w:rsidR="007B39DB" w:rsidRDefault="00434ECA">
            <w:pPr>
              <w:rPr>
                <w:sz w:val="24"/>
                <w:szCs w:val="24"/>
              </w:rPr>
            </w:pPr>
            <w:hyperlink r:id="rId1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0791344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B39DB" w14:paraId="54627ACB" w14:textId="77777777" w:rsidTr="007B39DB">
        <w:trPr>
          <w:trHeight w:val="403"/>
        </w:trPr>
        <w:tc>
          <w:tcPr>
            <w:tcW w:w="10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E15A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ЧАСОВ ПО ПРОГРАММЕ            </w:t>
            </w:r>
            <w:r w:rsidR="00926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34</w:t>
            </w:r>
          </w:p>
        </w:tc>
      </w:tr>
    </w:tbl>
    <w:p w14:paraId="610D9BA1" w14:textId="77777777" w:rsidR="007B39DB" w:rsidRDefault="007B39DB" w:rsidP="007B39DB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18602E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C2EA5BE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4994C7C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817D817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5C98FD3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09F3E3B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КАЛЕНДАРНО-ТЕМАТИЧЕСКОЕ ПЛАНИРОВАНИЕ</w:t>
      </w:r>
    </w:p>
    <w:p w14:paraId="2823608F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419"/>
        <w:gridCol w:w="1698"/>
        <w:gridCol w:w="528"/>
        <w:gridCol w:w="42"/>
        <w:gridCol w:w="1150"/>
      </w:tblGrid>
      <w:tr w:rsidR="007B39DB" w14:paraId="780A0CED" w14:textId="77777777" w:rsidTr="007B39DB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22F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4A5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739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Плановые сроки прохождения темы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854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Фактические сроки, и /или коррекция</w:t>
            </w:r>
          </w:p>
        </w:tc>
      </w:tr>
      <w:tr w:rsidR="007B39DB" w14:paraId="2E18807A" w14:textId="77777777" w:rsidTr="00522DD5">
        <w:trPr>
          <w:trHeight w:val="39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C939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638D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FBE1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B08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9B1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8Б</w:t>
            </w:r>
          </w:p>
        </w:tc>
      </w:tr>
      <w:tr w:rsidR="007B39DB" w14:paraId="59EBEA6E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5932C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Тема1.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Здоровый образ жизни. Режим труда и отдыха. Фитнес. Сбалансированное питание. Посещение врача.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A7E8EF6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6A15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8597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(спорт).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C327" w14:textId="77777777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02.09-06.09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B8C1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79BE1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39DB" w14:paraId="2BA86C78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50F5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7575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(спортивная символика).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3FB06" w14:textId="77777777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09.09-13.09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1CFC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CBA6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90A0D3C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0A03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0DC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3CEE" w14:textId="77777777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16.09-20.09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7269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F53A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9A04567" w14:textId="77777777" w:rsidTr="007B39DB">
        <w:trPr>
          <w:trHeight w:val="515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A742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Школа. Школьная жизнь, изучаемые предметы и отношение к ним. Посещение школьной библиотеки/ресурсного центра. Переписка с зарубежными сверстниками.</w:t>
            </w:r>
          </w:p>
          <w:p w14:paraId="7337400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r w:rsidR="002A571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2A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38856AB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59D0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286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(любимые предметы).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0A95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E66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.09-2</w:t>
            </w:r>
            <w:r w:rsidR="00BE667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DADA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C805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1EF0D16" w14:textId="77777777" w:rsidTr="007B39DB">
        <w:trPr>
          <w:trHeight w:val="27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5CD7A2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94F2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(международные обмены для школьников)</w:t>
            </w:r>
            <w:r>
              <w:rPr>
                <w:lang w:eastAsia="en-US"/>
              </w:rPr>
              <w:t xml:space="preserve">.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F256C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30.09-04.10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B83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88CD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E0F555B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D2B2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B80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(использование интернета).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FC0D3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07.10-11.10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53CE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EA3D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BE491B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4207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C256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(проект).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D33523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14.10-18.10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A35A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98C3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6A3C93E0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7DA40" w14:textId="77777777" w:rsidR="007B39DB" w:rsidRDefault="007B39DB">
            <w:pPr>
              <w:tabs>
                <w:tab w:val="left" w:pos="0"/>
                <w:tab w:val="left" w:pos="4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45C04623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F548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9D21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(деньги).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9E4" w14:textId="77777777" w:rsidR="007B39DB" w:rsidRDefault="007B39D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746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.10-2</w:t>
            </w:r>
            <w:r w:rsidR="003746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8ED9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EC74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38082C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87E6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84EF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(достопримечательности).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817A67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05.11-08.11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1700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36F4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67DFEF5" w14:textId="77777777" w:rsidTr="007B39DB">
        <w:trPr>
          <w:trHeight w:val="21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60EE5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1631BE" w14:textId="77777777" w:rsidR="007B39DB" w:rsidRDefault="004D588E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(культурные особенности).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F3BF5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11.11-15.11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C227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32D76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274CE06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AB87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проживания в городской и сельской местности. Транспорт.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14858D8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6B02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19B9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Условия проживания в городской</w:t>
            </w:r>
            <w:r w:rsidR="004D588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сельской местности (транспорт).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5B18F" w14:textId="77777777" w:rsidR="007B39DB" w:rsidRDefault="003746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B59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8E27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D0B5FFD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761E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4353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Условия проживания в городской/сельской местности (современный транспорт).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EAC9B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25.11-29.11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08DE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0975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6267110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5643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0ACC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"Условия проживания в городской/сельской местности. Транспорт"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38BC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02.12-06.12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C4B4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FD6F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4761111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36EE" w14:textId="77777777" w:rsidR="007B39DB" w:rsidRDefault="007B39DB">
            <w:pPr>
              <w:tabs>
                <w:tab w:val="left" w:pos="0"/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Природа: флора и фауна. Климат, погода. (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0974E3D" w14:textId="77777777" w:rsidTr="007B39DB">
        <w:trPr>
          <w:trHeight w:val="3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9364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8317A" w14:textId="77777777" w:rsidR="007B39DB" w:rsidRDefault="007B39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Природа (флора и фауна).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F0079" w14:textId="77777777" w:rsidR="007B39DB" w:rsidRDefault="00D7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1CBB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025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34916DC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6469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E4D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Природа. Стихийные бедствия (виды природных катастроф)</w:t>
            </w:r>
            <w:r>
              <w:rPr>
                <w:lang w:eastAsia="en-US"/>
              </w:rPr>
              <w:t xml:space="preserve">. </w:t>
            </w:r>
            <w:r w:rsidR="00C97836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7E325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16.12-20.12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1C55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CEF68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AA20E5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EAF5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AEB8" w14:textId="77777777"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Природа. Стихийные бедствия (причины возникновения).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8A08" w14:textId="77777777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23.12-27.12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32FC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D653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F4A9119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0BD72D" w14:textId="77777777" w:rsidR="007B39DB" w:rsidRDefault="007B39DB">
            <w:pPr>
              <w:tabs>
                <w:tab w:val="left" w:pos="0"/>
                <w:tab w:val="left" w:pos="2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6.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отдыха в различное время года. Путешествия по России и зарубежным странам.  (</w:t>
            </w:r>
            <w:r w:rsidR="009203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9203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71C401A7" w14:textId="77777777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4F4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F795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(занятия на отдыхе).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DAF48" w14:textId="77777777"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13.01-17.01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1FFE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A2E03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23EC63C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5856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87AC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(различные туры).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6C6AD" w14:textId="77777777"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20.01-24.01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091A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F522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04ACA69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AF9C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B5E9" w14:textId="77777777"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</w:t>
            </w:r>
            <w:r w:rsidR="007B39DB">
              <w:rPr>
                <w:color w:val="000000"/>
                <w:lang w:eastAsia="en-US"/>
              </w:rPr>
              <w:t xml:space="preserve"> по теме "Виды отдыха в различное время года. Путешествия по России и зарубежным странам".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7500" w14:textId="77777777"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27.01-31.01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0542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9E7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F501975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17C2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Покупки: одежда, обувь и продукты питания. Карманные деньги.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7B39DB" w14:paraId="78B6F77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8F3F" w14:textId="77777777" w:rsidR="007B39DB" w:rsidRDefault="004D0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1C7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(в магазине)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11342" w14:textId="77777777" w:rsidR="007B39DB" w:rsidRDefault="0086251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03.02-07.02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CAC0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FAB2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9FDF07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CF2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B7C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(описание покупок).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11D83" w14:textId="77777777" w:rsidR="007B39DB" w:rsidRDefault="0086251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10.02-14.02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5FF7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70A2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A8EA827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945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Свободное время современного подростка. Досуг и увлечения (чтение, кино, театр, музей, спорт, музыка).</w:t>
            </w:r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6944BE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час</w:t>
            </w:r>
            <w:r w:rsidR="006944BE"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 xml:space="preserve">)                                                 </w:t>
            </w:r>
          </w:p>
        </w:tc>
      </w:tr>
      <w:tr w:rsidR="007B39DB" w14:paraId="3608D688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9717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2CAA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Досуг и увлечения</w:t>
            </w:r>
            <w:r w:rsidR="006E27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хобби современного подростка (жизнь онлайн).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8516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7DA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.02-2</w:t>
            </w:r>
            <w:r w:rsidR="00A27DA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76F2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FEE6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85FA2E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EA6A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9129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(занятия в свободное время).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0DBFD" w14:textId="77777777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24.02-28.02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449C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E70F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BA8DAA6" w14:textId="77777777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00D6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DCD2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(кино, театр, музей, спорт, музыка)"</w:t>
            </w:r>
            <w:r w:rsidR="0000634F"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A13E46" w14:textId="77777777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03.03-07.03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0968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8592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740B31C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D61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3B71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хобби современного подростка (чтение, кино, театр, музей, спорт, музыка)". </w:t>
            </w:r>
            <w:r w:rsidR="00177620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E49A6" w14:textId="77777777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10.03-14.03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38D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DCAF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A4513E9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0E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9.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Взаимоотношения в семье и с друзьями.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A681B7F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A21E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35E2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(общение с друзьями).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908E7" w14:textId="77777777" w:rsidR="007B39DB" w:rsidRDefault="00DD77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74BA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F09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5F813E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CB0C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5204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(вежливое  общение).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4484F" w14:textId="77777777"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31.03-04.04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6C4E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CD9B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FF4345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312C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32AF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(семейные праздники, поздравление с праздниками).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4B47" w14:textId="77777777"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07.04-11.</w:t>
            </w:r>
            <w:r w:rsidR="009C5B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3A54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78CD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FB36591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7B3F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D59D" w14:textId="77777777" w:rsidR="007B39DB" w:rsidRDefault="00C9783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</w:t>
            </w:r>
            <w:r w:rsidR="007B39D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по теме "Взаимоотношения в семье и с друзьями".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A493" w14:textId="77777777" w:rsidR="007B39DB" w:rsidRDefault="00FA336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14.04-18.04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5929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66A9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5BB112A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2F2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10.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Средства массовой информации (телевидение, журналы, Интернет).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1F66522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5218" w14:textId="77777777"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5AC1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Средства массовой информации (современные СМИ). </w:t>
            </w:r>
            <w:r w:rsidR="00947F89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67781" w14:textId="77777777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21.04-25.04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35E1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D641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E64FC0A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5CB0" w14:textId="77777777"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A076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"Средства массовой информации (телевидение, радио, пресса, Интернет)".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27E25" w14:textId="77777777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28.04-09.05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E42E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8B21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F9F079B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E3C0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Тема11.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языка. Писатели, художники, музыканты.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CF3CE1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8A65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0A4D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(знаменитые путешественники).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4FBFF" w14:textId="77777777" w:rsidR="007B39DB" w:rsidRDefault="00227D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12.05-16.05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43F2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87D83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83C08F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882C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D9D3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(учёные). Контрольная работа (зачет).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3B4554" w14:textId="77777777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19.05-23.05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F5A8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154B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0DAE7D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9159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BDDB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 (стран) изучаемого языка (нобелевские лауреаты).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28B8" w14:textId="77777777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26.05-30.05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AE12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B710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E83054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F618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E743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Итого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C86F" w14:textId="77777777" w:rsidR="007B39DB" w:rsidRDefault="00926A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34</w:t>
            </w:r>
            <w:r w:rsidR="007B3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  <w:r w:rsidR="00E203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="008369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FC36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6350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F3D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36D3E0C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F20502" w14:textId="77777777" w:rsidR="002C6BC2" w:rsidRDefault="00171BE1" w:rsidP="00DA5EF2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5EF2">
        <w:rPr>
          <w:rFonts w:ascii="Times New Roman" w:hAnsi="Times New Roman"/>
          <w:b/>
          <w:sz w:val="28"/>
          <w:szCs w:val="28"/>
        </w:rPr>
        <w:t xml:space="preserve"> </w:t>
      </w:r>
    </w:p>
    <w:p w14:paraId="3FB715D6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6DCD9319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0291168E" w14:textId="77777777" w:rsidR="004B6023" w:rsidRDefault="007B39DB" w:rsidP="007B39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УМК «Горизонты» 8 класс; авторы – М.М.Аверин, Ф.Джин, Л.Рорман, М.Збранкова – 8-е издание, стереотипное; Москва «Просвещение» 2019г.</w:t>
      </w:r>
    </w:p>
    <w:p w14:paraId="131AEB6E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0AC68407" w14:textId="77777777" w:rsidR="007B39DB" w:rsidRDefault="007B39DB" w:rsidP="007B3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«Книга для учителя; поурочные разработки» к УМК «Горизонты» 8 класс; авторы – М.М. Аверин, Е.Ю.Гуцалюк, Е.Р.Харченко;  6-ое издание; Москва «Просвещение» 2021г.</w:t>
      </w:r>
    </w:p>
    <w:p w14:paraId="7CC3B956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7BAA0C4E" w14:textId="77777777" w:rsidR="007B39DB" w:rsidRDefault="007B39DB" w:rsidP="007B39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0" w:history="1">
        <w:r>
          <w:rPr>
            <w:rStyle w:val="a3"/>
            <w:sz w:val="24"/>
            <w:szCs w:val="24"/>
          </w:rPr>
          <w:t>https://eobraz.ru/product/12-13-11-2021nem/</w:t>
        </w:r>
      </w:hyperlink>
    </w:p>
    <w:p w14:paraId="45A6F41D" w14:textId="77777777" w:rsidR="007B39DB" w:rsidRDefault="00434ECA" w:rsidP="007B39DB">
      <w:pPr>
        <w:rPr>
          <w:sz w:val="24"/>
          <w:szCs w:val="24"/>
        </w:rPr>
      </w:pPr>
      <w:hyperlink r:id="rId21" w:history="1">
        <w:r w:rsidR="007B39DB">
          <w:rPr>
            <w:rStyle w:val="a3"/>
            <w:sz w:val="24"/>
            <w:szCs w:val="24"/>
          </w:rPr>
          <w:t>https://eobraz.ru/product/16-02-2021nem9/</w:t>
        </w:r>
      </w:hyperlink>
    </w:p>
    <w:p w14:paraId="30EFC60B" w14:textId="77777777" w:rsidR="007B39DB" w:rsidRDefault="00434ECA" w:rsidP="007B39DB">
      <w:pPr>
        <w:rPr>
          <w:sz w:val="24"/>
          <w:szCs w:val="24"/>
        </w:rPr>
      </w:pPr>
      <w:hyperlink r:id="rId22" w:history="1">
        <w:r w:rsidR="007B39DB">
          <w:rPr>
            <w:rStyle w:val="a3"/>
            <w:sz w:val="24"/>
            <w:szCs w:val="24"/>
          </w:rPr>
          <w:t>https://eobraz.ru/product/msk-voshsch20-21nem/</w:t>
        </w:r>
      </w:hyperlink>
    </w:p>
    <w:p w14:paraId="798D4EBD" w14:textId="77777777" w:rsidR="007B39DB" w:rsidRDefault="00434ECA" w:rsidP="007B39DB">
      <w:pPr>
        <w:rPr>
          <w:sz w:val="24"/>
          <w:szCs w:val="24"/>
        </w:rPr>
      </w:pPr>
      <w:hyperlink r:id="rId23" w:history="1">
        <w:r w:rsidR="007B39DB">
          <w:rPr>
            <w:rStyle w:val="a3"/>
            <w:sz w:val="24"/>
            <w:szCs w:val="24"/>
          </w:rPr>
          <w:t>https://eobraz.ru/product/19-01-2021n11/</w:t>
        </w:r>
      </w:hyperlink>
    </w:p>
    <w:p w14:paraId="3D129216" w14:textId="77777777" w:rsidR="007B39DB" w:rsidRDefault="007B39DB" w:rsidP="007B39DB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24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14:paraId="0C7B1F5A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14:paraId="6A6E6C80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14:paraId="29455C2B" w14:textId="77777777" w:rsidR="007B39DB" w:rsidRDefault="007B39DB" w:rsidP="007B3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14:paraId="64EDA626" w14:textId="77777777"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0C0BF96B" w14:textId="77777777"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426C29C7" w14:textId="77777777" w:rsidR="007B39DB" w:rsidRPr="00097348" w:rsidRDefault="007B39DB" w:rsidP="00670E9D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иностранных язы</w:t>
      </w:r>
      <w:r w:rsidR="00670E9D" w:rsidRPr="00097348">
        <w:rPr>
          <w:rFonts w:ascii="Times New Roman" w:hAnsi="Times New Roman"/>
          <w:sz w:val="24"/>
          <w:szCs w:val="24"/>
        </w:rPr>
        <w:t>ков</w:t>
      </w:r>
      <w:r w:rsidRPr="00097348">
        <w:rPr>
          <w:rFonts w:ascii="Times New Roman" w:hAnsi="Times New Roman"/>
          <w:sz w:val="24"/>
          <w:szCs w:val="24"/>
        </w:rPr>
        <w:t xml:space="preserve"> </w:t>
      </w:r>
    </w:p>
    <w:p w14:paraId="4A8BA211" w14:textId="77777777"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 xml:space="preserve">от </w:t>
      </w:r>
      <w:r w:rsidR="00983F45" w:rsidRPr="006777C3">
        <w:rPr>
          <w:rFonts w:ascii="Times New Roman" w:hAnsi="Times New Roman"/>
          <w:sz w:val="24"/>
          <w:szCs w:val="24"/>
          <w:u w:val="single"/>
        </w:rPr>
        <w:t>2</w:t>
      </w:r>
      <w:r w:rsidR="00350D43">
        <w:rPr>
          <w:rFonts w:ascii="Times New Roman" w:hAnsi="Times New Roman"/>
          <w:sz w:val="24"/>
          <w:szCs w:val="24"/>
          <w:u w:val="single"/>
        </w:rPr>
        <w:t>2</w:t>
      </w:r>
      <w:r w:rsidRPr="006777C3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097348">
        <w:rPr>
          <w:rFonts w:ascii="Times New Roman" w:hAnsi="Times New Roman"/>
          <w:sz w:val="24"/>
          <w:szCs w:val="24"/>
        </w:rPr>
        <w:t xml:space="preserve">   2024 г</w:t>
      </w:r>
      <w:r w:rsidR="00670E9D" w:rsidRPr="00097348">
        <w:rPr>
          <w:rFonts w:ascii="Times New Roman" w:hAnsi="Times New Roman"/>
          <w:sz w:val="24"/>
          <w:szCs w:val="24"/>
        </w:rPr>
        <w:t>.</w:t>
      </w:r>
    </w:p>
    <w:p w14:paraId="69D539CB" w14:textId="77777777" w:rsidR="00670E9D" w:rsidRPr="00097348" w:rsidRDefault="00670E9D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№1</w:t>
      </w:r>
    </w:p>
    <w:p w14:paraId="341715DC" w14:textId="77777777"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E6F16" w14:textId="77777777" w:rsidR="007B39DB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89AD9" w14:textId="77777777"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ab/>
      </w:r>
    </w:p>
    <w:p w14:paraId="10895A6A" w14:textId="77777777"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14:paraId="005E5759" w14:textId="77777777" w:rsidR="007B39DB" w:rsidRPr="00635DF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35DF5">
        <w:rPr>
          <w:rFonts w:ascii="Times New Roman" w:hAnsi="Times New Roman"/>
          <w:sz w:val="24"/>
          <w:szCs w:val="24"/>
        </w:rPr>
        <w:t xml:space="preserve">зам.директора по </w:t>
      </w:r>
      <w:r w:rsidRPr="00635DF5">
        <w:rPr>
          <w:rFonts w:ascii="Times New Roman" w:hAnsi="Times New Roman"/>
          <w:sz w:val="24"/>
          <w:szCs w:val="24"/>
          <w:u w:val="single"/>
        </w:rPr>
        <w:t>УР</w:t>
      </w:r>
    </w:p>
    <w:p w14:paraId="3E49A5B5" w14:textId="77777777" w:rsidR="007B39DB" w:rsidRPr="00635DF5" w:rsidRDefault="00670E9D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5DF5">
        <w:rPr>
          <w:rFonts w:ascii="Times New Roman" w:hAnsi="Times New Roman"/>
          <w:sz w:val="24"/>
          <w:szCs w:val="24"/>
          <w:u w:val="single"/>
        </w:rPr>
        <w:t>Бурдина П.П.</w:t>
      </w:r>
      <w:r w:rsidR="00A946E0">
        <w:rPr>
          <w:rFonts w:ascii="Times New Roman" w:hAnsi="Times New Roman"/>
          <w:sz w:val="24"/>
          <w:szCs w:val="24"/>
          <w:u w:val="single"/>
        </w:rPr>
        <w:t>____________</w:t>
      </w:r>
    </w:p>
    <w:p w14:paraId="2A66E952" w14:textId="77777777" w:rsidR="007B39DB" w:rsidRPr="00FB40C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40C5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FB40C5">
        <w:rPr>
          <w:rFonts w:ascii="Times New Roman" w:hAnsi="Times New Roman"/>
          <w:b/>
          <w:sz w:val="18"/>
          <w:szCs w:val="18"/>
        </w:rPr>
        <w:tab/>
      </w:r>
    </w:p>
    <w:p w14:paraId="4911CB7A" w14:textId="77777777" w:rsidR="007B39DB" w:rsidRPr="00635DF5" w:rsidRDefault="00C575BF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77C3">
        <w:rPr>
          <w:rFonts w:ascii="Times New Roman" w:hAnsi="Times New Roman"/>
          <w:sz w:val="24"/>
          <w:szCs w:val="24"/>
          <w:u w:val="single"/>
        </w:rPr>
        <w:t>2</w:t>
      </w:r>
      <w:r w:rsidR="00350D43">
        <w:rPr>
          <w:rFonts w:ascii="Times New Roman" w:hAnsi="Times New Roman"/>
          <w:sz w:val="24"/>
          <w:szCs w:val="24"/>
          <w:u w:val="single"/>
        </w:rPr>
        <w:t>6</w:t>
      </w:r>
      <w:r w:rsidRPr="006777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39DB" w:rsidRPr="006777C3">
        <w:rPr>
          <w:rFonts w:ascii="Times New Roman" w:hAnsi="Times New Roman"/>
          <w:sz w:val="24"/>
          <w:szCs w:val="24"/>
          <w:u w:val="single"/>
        </w:rPr>
        <w:t>августа</w:t>
      </w:r>
      <w:r w:rsidR="007B39DB" w:rsidRPr="00635DF5">
        <w:rPr>
          <w:rFonts w:ascii="Times New Roman" w:hAnsi="Times New Roman"/>
          <w:sz w:val="24"/>
          <w:szCs w:val="24"/>
        </w:rPr>
        <w:t xml:space="preserve"> 2024 г. </w:t>
      </w:r>
    </w:p>
    <w:p w14:paraId="4AB7D53F" w14:textId="6AAD880F" w:rsidR="00646E02" w:rsidRDefault="00646E02"/>
    <w:p w14:paraId="1E498EED" w14:textId="06FCEE05" w:rsidR="00F45C82" w:rsidRDefault="00F45C82"/>
    <w:sectPr w:rsidR="00F4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B"/>
    <w:rsid w:val="0000634F"/>
    <w:rsid w:val="00022F09"/>
    <w:rsid w:val="000466C8"/>
    <w:rsid w:val="00097348"/>
    <w:rsid w:val="00113E89"/>
    <w:rsid w:val="001560FB"/>
    <w:rsid w:val="00156840"/>
    <w:rsid w:val="00171BE1"/>
    <w:rsid w:val="00177620"/>
    <w:rsid w:val="001A66DF"/>
    <w:rsid w:val="001B5214"/>
    <w:rsid w:val="0020777D"/>
    <w:rsid w:val="00227D8C"/>
    <w:rsid w:val="002419ED"/>
    <w:rsid w:val="002462AD"/>
    <w:rsid w:val="00254022"/>
    <w:rsid w:val="002A571A"/>
    <w:rsid w:val="002C6BC2"/>
    <w:rsid w:val="002F4B52"/>
    <w:rsid w:val="00342175"/>
    <w:rsid w:val="00350D43"/>
    <w:rsid w:val="00360DA6"/>
    <w:rsid w:val="00363A62"/>
    <w:rsid w:val="003746E4"/>
    <w:rsid w:val="003A1551"/>
    <w:rsid w:val="003C7B07"/>
    <w:rsid w:val="004109D8"/>
    <w:rsid w:val="00425E02"/>
    <w:rsid w:val="00432097"/>
    <w:rsid w:val="00434ECA"/>
    <w:rsid w:val="0047414F"/>
    <w:rsid w:val="004B6023"/>
    <w:rsid w:val="004D0A9B"/>
    <w:rsid w:val="004D588E"/>
    <w:rsid w:val="004F421D"/>
    <w:rsid w:val="0050564C"/>
    <w:rsid w:val="00520AA8"/>
    <w:rsid w:val="00522DD5"/>
    <w:rsid w:val="005800BA"/>
    <w:rsid w:val="005B1CF8"/>
    <w:rsid w:val="005F4288"/>
    <w:rsid w:val="00635DF5"/>
    <w:rsid w:val="00646E02"/>
    <w:rsid w:val="00667A1A"/>
    <w:rsid w:val="00670E9D"/>
    <w:rsid w:val="006777C3"/>
    <w:rsid w:val="006944BE"/>
    <w:rsid w:val="00694A41"/>
    <w:rsid w:val="006D3395"/>
    <w:rsid w:val="006E2774"/>
    <w:rsid w:val="00740DDE"/>
    <w:rsid w:val="00787198"/>
    <w:rsid w:val="007927F4"/>
    <w:rsid w:val="007B39DB"/>
    <w:rsid w:val="007E3BFE"/>
    <w:rsid w:val="007F1A70"/>
    <w:rsid w:val="00836995"/>
    <w:rsid w:val="00844E18"/>
    <w:rsid w:val="00847E80"/>
    <w:rsid w:val="0085124A"/>
    <w:rsid w:val="00851E87"/>
    <w:rsid w:val="0085312A"/>
    <w:rsid w:val="00862512"/>
    <w:rsid w:val="008A457E"/>
    <w:rsid w:val="009203FE"/>
    <w:rsid w:val="009244E5"/>
    <w:rsid w:val="00926AE3"/>
    <w:rsid w:val="009339BA"/>
    <w:rsid w:val="00947F89"/>
    <w:rsid w:val="00967A46"/>
    <w:rsid w:val="00983F45"/>
    <w:rsid w:val="00994E2C"/>
    <w:rsid w:val="009B152D"/>
    <w:rsid w:val="009C5B65"/>
    <w:rsid w:val="009E11D6"/>
    <w:rsid w:val="009E6D55"/>
    <w:rsid w:val="00A27DAC"/>
    <w:rsid w:val="00A345DC"/>
    <w:rsid w:val="00A73933"/>
    <w:rsid w:val="00A946E0"/>
    <w:rsid w:val="00AF3AAD"/>
    <w:rsid w:val="00B14C19"/>
    <w:rsid w:val="00B67355"/>
    <w:rsid w:val="00B74E22"/>
    <w:rsid w:val="00BC3B76"/>
    <w:rsid w:val="00BC431E"/>
    <w:rsid w:val="00BE6673"/>
    <w:rsid w:val="00C150E9"/>
    <w:rsid w:val="00C575BF"/>
    <w:rsid w:val="00C61ABD"/>
    <w:rsid w:val="00C97836"/>
    <w:rsid w:val="00CC794B"/>
    <w:rsid w:val="00D01198"/>
    <w:rsid w:val="00D533DF"/>
    <w:rsid w:val="00D72E0E"/>
    <w:rsid w:val="00D75E88"/>
    <w:rsid w:val="00D85CDD"/>
    <w:rsid w:val="00DA5EF2"/>
    <w:rsid w:val="00DC7011"/>
    <w:rsid w:val="00DD7721"/>
    <w:rsid w:val="00DF56EC"/>
    <w:rsid w:val="00E203C4"/>
    <w:rsid w:val="00E92FF7"/>
    <w:rsid w:val="00EA231D"/>
    <w:rsid w:val="00EA6138"/>
    <w:rsid w:val="00ED7C2C"/>
    <w:rsid w:val="00F075A3"/>
    <w:rsid w:val="00F12A0F"/>
    <w:rsid w:val="00F245E1"/>
    <w:rsid w:val="00F45C82"/>
    <w:rsid w:val="00F50BE4"/>
    <w:rsid w:val="00F937C7"/>
    <w:rsid w:val="00F95ECF"/>
    <w:rsid w:val="00FA2F9A"/>
    <w:rsid w:val="00FA3363"/>
    <w:rsid w:val="00FB40C5"/>
    <w:rsid w:val="00FC36DE"/>
    <w:rsid w:val="00FE1567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674"/>
  <w15:chartTrackingRefBased/>
  <w15:docId w15:val="{64E30853-1222-4AF1-839C-99AB7C87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9D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B3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39D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" TargetMode="External"/><Relationship Id="rId13" Type="http://schemas.openxmlformats.org/officeDocument/2006/relationships/hyperlink" Target="https://yandex.ru/search/?text" TargetMode="External"/><Relationship Id="rId18" Type="http://schemas.openxmlformats.org/officeDocument/2006/relationships/hyperlink" Target="https://yandex.ru/search/?tex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obraz.ru/product/16-02-2021nem9/" TargetMode="External"/><Relationship Id="rId7" Type="http://schemas.openxmlformats.org/officeDocument/2006/relationships/hyperlink" Target="https://eobraz.ru/product/16-02-2021nem9/" TargetMode="External"/><Relationship Id="rId12" Type="http://schemas.openxmlformats.org/officeDocument/2006/relationships/hyperlink" Target="https://yandex.ru/search/?text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" TargetMode="External"/><Relationship Id="rId20" Type="http://schemas.openxmlformats.org/officeDocument/2006/relationships/hyperlink" Target="https://eobraz.ru/product/12-13-11-2021nem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" TargetMode="External"/><Relationship Id="rId11" Type="http://schemas.openxmlformats.org/officeDocument/2006/relationships/hyperlink" Target="https://yandex.ru/search/?text" TargetMode="External"/><Relationship Id="rId24" Type="http://schemas.openxmlformats.org/officeDocument/2006/relationships/hyperlink" Target="https://yandex.ru/search/?text" TargetMode="External"/><Relationship Id="rId5" Type="http://schemas.openxmlformats.org/officeDocument/2006/relationships/hyperlink" Target="https://eobraz.ru/product/16-02-2021nem9/" TargetMode="External"/><Relationship Id="rId15" Type="http://schemas.openxmlformats.org/officeDocument/2006/relationships/hyperlink" Target="https://eobraz.ru/product/16-02-2021nem9/" TargetMode="External"/><Relationship Id="rId23" Type="http://schemas.openxmlformats.org/officeDocument/2006/relationships/hyperlink" Target="https://eobraz.ru/product/19-01-2021n11/" TargetMode="External"/><Relationship Id="rId10" Type="http://schemas.openxmlformats.org/officeDocument/2006/relationships/hyperlink" Target="https://yandex.ru/search/?text" TargetMode="External"/><Relationship Id="rId19" Type="http://schemas.openxmlformats.org/officeDocument/2006/relationships/hyperlink" Target="https://eobraz.ru/product/16-02-2021nem9/" TargetMode="External"/><Relationship Id="rId4" Type="http://schemas.openxmlformats.org/officeDocument/2006/relationships/hyperlink" Target="https://yandex.ru/search/?text" TargetMode="External"/><Relationship Id="rId9" Type="http://schemas.openxmlformats.org/officeDocument/2006/relationships/hyperlink" Target="https://eobraz.ru/product/16-02-2021nem9/" TargetMode="External"/><Relationship Id="rId14" Type="http://schemas.openxmlformats.org/officeDocument/2006/relationships/hyperlink" Target="https://yandex.ru/search/?text" TargetMode="External"/><Relationship Id="rId22" Type="http://schemas.openxmlformats.org/officeDocument/2006/relationships/hyperlink" Target="https://eobraz.ru/product/msk-voshsch20-21n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8074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115</cp:revision>
  <dcterms:created xsi:type="dcterms:W3CDTF">2024-03-15T10:09:00Z</dcterms:created>
  <dcterms:modified xsi:type="dcterms:W3CDTF">2024-09-09T11:19:00Z</dcterms:modified>
</cp:coreProperties>
</file>